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2D94E" w14:textId="77777777" w:rsidR="00BA0407" w:rsidRDefault="00BA0407" w:rsidP="003D4F25">
      <w:pPr>
        <w:widowControl w:val="0"/>
        <w:autoSpaceDE w:val="0"/>
        <w:autoSpaceDN w:val="0"/>
        <w:adjustRightInd w:val="0"/>
        <w:spacing w:after="0" w:line="255" w:lineRule="atLeast"/>
        <w:jc w:val="both"/>
        <w:rPr>
          <w:rFonts w:ascii="Times New Roman" w:hAnsi="Times New Roman" w:cs="Times New Roman"/>
          <w:color w:val="000000"/>
        </w:rPr>
      </w:pPr>
    </w:p>
    <w:p w14:paraId="77E73E6E" w14:textId="77777777" w:rsidR="00BA0407" w:rsidRDefault="00BA0407" w:rsidP="003D4F25">
      <w:pPr>
        <w:widowControl w:val="0"/>
        <w:autoSpaceDE w:val="0"/>
        <w:autoSpaceDN w:val="0"/>
        <w:adjustRightInd w:val="0"/>
        <w:spacing w:after="0" w:line="255" w:lineRule="atLeast"/>
        <w:jc w:val="both"/>
        <w:rPr>
          <w:rFonts w:ascii="Times New Roman" w:hAnsi="Times New Roman" w:cs="Times New Roman"/>
          <w:color w:val="000000"/>
        </w:rPr>
      </w:pPr>
      <w:r w:rsidRPr="00BA0407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368B70D" wp14:editId="63432564">
            <wp:simplePos x="0" y="0"/>
            <wp:positionH relativeFrom="column">
              <wp:posOffset>18415</wp:posOffset>
            </wp:positionH>
            <wp:positionV relativeFrom="paragraph">
              <wp:posOffset>-680720</wp:posOffset>
            </wp:positionV>
            <wp:extent cx="603885" cy="899160"/>
            <wp:effectExtent l="19050" t="0" r="9525" b="0"/>
            <wp:wrapNone/>
            <wp:docPr id="5" name="Picture 2" descr="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52EB88" w14:textId="77777777" w:rsidR="00BA0407" w:rsidRDefault="00BA0407" w:rsidP="003D4F25">
      <w:pPr>
        <w:widowControl w:val="0"/>
        <w:autoSpaceDE w:val="0"/>
        <w:autoSpaceDN w:val="0"/>
        <w:adjustRightInd w:val="0"/>
        <w:spacing w:after="0" w:line="255" w:lineRule="atLeast"/>
        <w:jc w:val="both"/>
        <w:rPr>
          <w:rFonts w:ascii="Times New Roman" w:hAnsi="Times New Roman" w:cs="Times New Roman"/>
          <w:color w:val="000000"/>
        </w:rPr>
      </w:pPr>
    </w:p>
    <w:p w14:paraId="7122BE0F" w14:textId="77777777" w:rsidR="00BA0407" w:rsidRDefault="00BA0407" w:rsidP="003D4F25">
      <w:pPr>
        <w:widowControl w:val="0"/>
        <w:autoSpaceDE w:val="0"/>
        <w:autoSpaceDN w:val="0"/>
        <w:adjustRightInd w:val="0"/>
        <w:spacing w:after="0" w:line="255" w:lineRule="atLeast"/>
        <w:jc w:val="both"/>
        <w:rPr>
          <w:rFonts w:ascii="Times New Roman" w:hAnsi="Times New Roman" w:cs="Times New Roman"/>
          <w:color w:val="000000"/>
        </w:rPr>
      </w:pPr>
    </w:p>
    <w:p w14:paraId="5CE236D0" w14:textId="77777777" w:rsidR="00BA0407" w:rsidRPr="00BA0407" w:rsidRDefault="00BA0407" w:rsidP="00BA0407">
      <w:pPr>
        <w:spacing w:after="0" w:line="240" w:lineRule="auto"/>
        <w:ind w:left="-1077" w:right="5432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A040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</w:t>
      </w:r>
      <w:r w:rsidRPr="00BA040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епублика Србија</w:t>
      </w:r>
    </w:p>
    <w:p w14:paraId="6D5DC305" w14:textId="77777777" w:rsidR="00BA0407" w:rsidRPr="006861E8" w:rsidRDefault="00BA0407" w:rsidP="00BA0407">
      <w:pPr>
        <w:pStyle w:val="Title"/>
        <w:ind w:left="-1077" w:right="5432"/>
        <w:rPr>
          <w:sz w:val="24"/>
          <w:szCs w:val="24"/>
          <w:lang w:val="ru-RU"/>
        </w:rPr>
      </w:pPr>
      <w:r w:rsidRPr="006861E8">
        <w:rPr>
          <w:sz w:val="24"/>
          <w:szCs w:val="24"/>
          <w:lang w:val="ru-RU"/>
        </w:rPr>
        <w:t>АГЕНЦИЈА ЗА ЛИЦЕНЦИРАЊЕ</w:t>
      </w:r>
    </w:p>
    <w:p w14:paraId="410F8184" w14:textId="77777777" w:rsidR="00BA0407" w:rsidRPr="006861E8" w:rsidRDefault="00BA0407" w:rsidP="00BA0407">
      <w:pPr>
        <w:pStyle w:val="Title"/>
        <w:ind w:left="-1077" w:right="5432"/>
        <w:rPr>
          <w:sz w:val="24"/>
          <w:szCs w:val="24"/>
          <w:lang w:val="sr-Latn-CS"/>
        </w:rPr>
      </w:pPr>
      <w:r w:rsidRPr="006861E8">
        <w:rPr>
          <w:sz w:val="24"/>
          <w:szCs w:val="24"/>
          <w:lang w:val="ru-RU"/>
        </w:rPr>
        <w:t>СТЕЧАЈНИХ УПРАВНИКА</w:t>
      </w:r>
    </w:p>
    <w:p w14:paraId="0AE8719C" w14:textId="77777777" w:rsidR="00BA0407" w:rsidRDefault="00BA0407" w:rsidP="003D4F25">
      <w:pPr>
        <w:widowControl w:val="0"/>
        <w:autoSpaceDE w:val="0"/>
        <w:autoSpaceDN w:val="0"/>
        <w:adjustRightInd w:val="0"/>
        <w:spacing w:after="0" w:line="255" w:lineRule="atLeast"/>
        <w:jc w:val="both"/>
        <w:rPr>
          <w:rFonts w:ascii="Times New Roman" w:hAnsi="Times New Roman" w:cs="Times New Roman"/>
          <w:color w:val="000000"/>
        </w:rPr>
      </w:pPr>
    </w:p>
    <w:p w14:paraId="125B1A2F" w14:textId="296631D2" w:rsidR="003D4F25" w:rsidRDefault="003D4F25" w:rsidP="003D4F25">
      <w:pPr>
        <w:widowControl w:val="0"/>
        <w:autoSpaceDE w:val="0"/>
        <w:autoSpaceDN w:val="0"/>
        <w:adjustRightInd w:val="0"/>
        <w:spacing w:after="0" w:line="255" w:lineRule="atLeast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основу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Решења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стечајног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судије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Привредни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суд</w:t>
      </w:r>
      <w:proofErr w:type="spellEnd"/>
      <w:r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FE171D" w:rsidRPr="00995F28">
        <w:rPr>
          <w:rFonts w:ascii="Times New Roman" w:hAnsi="Times New Roman" w:cs="Times New Roman"/>
          <w:color w:val="000000"/>
        </w:rPr>
        <w:t>Краљеву</w:t>
      </w:r>
      <w:proofErr w:type="spellEnd"/>
      <w:r w:rsidR="00FE171D" w:rsidRPr="00995F2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FE171D" w:rsidRPr="00995F28">
        <w:rPr>
          <w:rFonts w:ascii="Times New Roman" w:hAnsi="Times New Roman" w:cs="Times New Roman"/>
          <w:color w:val="000000"/>
        </w:rPr>
        <w:t>број</w:t>
      </w:r>
      <w:proofErr w:type="spellEnd"/>
      <w:r w:rsidR="00FE171D" w:rsidRPr="00995F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E171D" w:rsidRPr="00995F28">
        <w:rPr>
          <w:rFonts w:ascii="Times New Roman" w:hAnsi="Times New Roman" w:cs="Times New Roman"/>
          <w:color w:val="000000"/>
        </w:rPr>
        <w:t>предмета</w:t>
      </w:r>
      <w:proofErr w:type="spellEnd"/>
      <w:r w:rsidR="00FE171D" w:rsidRPr="00995F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E171D" w:rsidRPr="00995F28">
        <w:rPr>
          <w:rFonts w:ascii="Times New Roman" w:hAnsi="Times New Roman" w:cs="Times New Roman"/>
          <w:color w:val="0000FF"/>
        </w:rPr>
        <w:t>Ст</w:t>
      </w:r>
      <w:proofErr w:type="spellEnd"/>
      <w:r w:rsidR="00FE171D" w:rsidRPr="00995F28">
        <w:rPr>
          <w:rFonts w:ascii="Times New Roman" w:hAnsi="Times New Roman" w:cs="Times New Roman"/>
          <w:color w:val="0000FF"/>
        </w:rPr>
        <w:t xml:space="preserve">. 26/2015 </w:t>
      </w:r>
      <w:proofErr w:type="spellStart"/>
      <w:proofErr w:type="gramStart"/>
      <w:r w:rsidR="00FE171D" w:rsidRPr="00995F28">
        <w:rPr>
          <w:rFonts w:ascii="Times New Roman" w:hAnsi="Times New Roman" w:cs="Times New Roman"/>
          <w:color w:val="0000FF"/>
        </w:rPr>
        <w:t>од</w:t>
      </w:r>
      <w:proofErr w:type="spellEnd"/>
      <w:r w:rsidR="00FE171D" w:rsidRPr="00995F28">
        <w:rPr>
          <w:rFonts w:ascii="Times New Roman" w:hAnsi="Times New Roman" w:cs="Times New Roman"/>
          <w:color w:val="0000FF"/>
        </w:rPr>
        <w:t xml:space="preserve">  2</w:t>
      </w:r>
      <w:r w:rsidR="005A5DD4">
        <w:rPr>
          <w:rFonts w:ascii="Times New Roman" w:hAnsi="Times New Roman" w:cs="Times New Roman"/>
          <w:color w:val="0000FF"/>
        </w:rPr>
        <w:t>2</w:t>
      </w:r>
      <w:r w:rsidRPr="00995F28">
        <w:rPr>
          <w:rFonts w:ascii="Times New Roman" w:hAnsi="Times New Roman" w:cs="Times New Roman"/>
          <w:color w:val="0000FF"/>
        </w:rPr>
        <w:t>.</w:t>
      </w:r>
      <w:r w:rsidR="005A5DD4">
        <w:rPr>
          <w:rFonts w:ascii="Times New Roman" w:hAnsi="Times New Roman" w:cs="Times New Roman"/>
          <w:color w:val="0000FF"/>
        </w:rPr>
        <w:t>12</w:t>
      </w:r>
      <w:r w:rsidR="00561265">
        <w:rPr>
          <w:rFonts w:ascii="Times New Roman" w:hAnsi="Times New Roman" w:cs="Times New Roman"/>
          <w:color w:val="0000FF"/>
        </w:rPr>
        <w:t>.2015.</w:t>
      </w:r>
      <w:proofErr w:type="gramEnd"/>
      <w:r w:rsidR="00561265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561265">
        <w:rPr>
          <w:rFonts w:ascii="Times New Roman" w:hAnsi="Times New Roman" w:cs="Times New Roman"/>
          <w:color w:val="0000FF"/>
        </w:rPr>
        <w:t>године</w:t>
      </w:r>
      <w:proofErr w:type="spellEnd"/>
      <w:r w:rsidRPr="00995F28">
        <w:rPr>
          <w:rFonts w:ascii="Times New Roman" w:hAnsi="Times New Roman" w:cs="Times New Roman"/>
          <w:color w:val="0000FF"/>
        </w:rPr>
        <w:t>,</w:t>
      </w:r>
      <w:r w:rsidRPr="00995F28">
        <w:rPr>
          <w:rFonts w:ascii="Times New Roman" w:hAnsi="Times New Roman" w:cs="Times New Roman"/>
          <w:color w:val="000000"/>
        </w:rPr>
        <w:t xml:space="preserve"> а у </w:t>
      </w:r>
      <w:proofErr w:type="spellStart"/>
      <w:r w:rsidRPr="00995F28">
        <w:rPr>
          <w:rFonts w:ascii="Times New Roman" w:hAnsi="Times New Roman" w:cs="Times New Roman"/>
          <w:color w:val="000000"/>
        </w:rPr>
        <w:t>складу</w:t>
      </w:r>
      <w:proofErr w:type="spellEnd"/>
      <w:r w:rsidRPr="00995F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5F28">
        <w:rPr>
          <w:rFonts w:ascii="Times New Roman" w:hAnsi="Times New Roman" w:cs="Times New Roman"/>
          <w:color w:val="000000"/>
        </w:rPr>
        <w:t>са</w:t>
      </w:r>
      <w:proofErr w:type="spellEnd"/>
      <w:r w:rsidRPr="00995F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5F28">
        <w:rPr>
          <w:rFonts w:ascii="Times New Roman" w:hAnsi="Times New Roman" w:cs="Times New Roman"/>
          <w:color w:val="000000"/>
        </w:rPr>
        <w:t>чланoвима</w:t>
      </w:r>
      <w:proofErr w:type="spellEnd"/>
      <w:r w:rsidRPr="00995F28">
        <w:rPr>
          <w:rFonts w:ascii="Times New Roman" w:hAnsi="Times New Roman" w:cs="Times New Roman"/>
          <w:color w:val="000000"/>
        </w:rPr>
        <w:t xml:space="preserve"> 131., 132. и 133. </w:t>
      </w:r>
      <w:proofErr w:type="spellStart"/>
      <w:r w:rsidRPr="00995F28">
        <w:rPr>
          <w:rFonts w:ascii="Times New Roman" w:hAnsi="Times New Roman" w:cs="Times New Roman"/>
          <w:color w:val="000000"/>
        </w:rPr>
        <w:t>Закона</w:t>
      </w:r>
      <w:proofErr w:type="spellEnd"/>
      <w:r w:rsidRPr="00995F28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995F28">
        <w:rPr>
          <w:rFonts w:ascii="Times New Roman" w:hAnsi="Times New Roman" w:cs="Times New Roman"/>
          <w:color w:val="000000"/>
        </w:rPr>
        <w:t>стечају</w:t>
      </w:r>
      <w:proofErr w:type="spellEnd"/>
      <w:r>
        <w:rPr>
          <w:rFonts w:ascii="Times New Roman" w:hAnsi="Times New Roman" w:cs="Times New Roman"/>
          <w:color w:val="000000"/>
        </w:rPr>
        <w:t xml:space="preserve"> («</w:t>
      </w:r>
      <w:proofErr w:type="spellStart"/>
      <w:r>
        <w:rPr>
          <w:rFonts w:ascii="Times New Roman" w:hAnsi="Times New Roman" w:cs="Times New Roman"/>
          <w:color w:val="000000"/>
        </w:rPr>
        <w:t>Службени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гласник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Републике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Србије</w:t>
      </w:r>
      <w:proofErr w:type="spellEnd"/>
      <w:r>
        <w:rPr>
          <w:rFonts w:ascii="Times New Roman" w:hAnsi="Times New Roman" w:cs="Times New Roman"/>
          <w:color w:val="000000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</w:rPr>
        <w:t>број</w:t>
      </w:r>
      <w:proofErr w:type="spellEnd"/>
      <w:r>
        <w:rPr>
          <w:rFonts w:ascii="Times New Roman" w:hAnsi="Times New Roman" w:cs="Times New Roman"/>
          <w:color w:val="000000"/>
        </w:rPr>
        <w:t xml:space="preserve"> 104/09</w:t>
      </w:r>
      <w:r w:rsidR="00F41722">
        <w:rPr>
          <w:rFonts w:ascii="Times New Roman" w:hAnsi="Times New Roman" w:cs="Times New Roman"/>
          <w:color w:val="000000"/>
          <w:lang w:val="sr-Cyrl-RS"/>
        </w:rPr>
        <w:t xml:space="preserve">, </w:t>
      </w:r>
      <w:r w:rsidR="00F41722" w:rsidRPr="00F41722">
        <w:rPr>
          <w:rFonts w:ascii="Times New Roman" w:hAnsi="Times New Roman" w:cs="Times New Roman"/>
          <w:color w:val="000000"/>
        </w:rPr>
        <w:t>99/2011-др.закон, 71/2012-одлука УС и 83/2014</w:t>
      </w:r>
      <w:r>
        <w:rPr>
          <w:rFonts w:ascii="Times New Roman" w:hAnsi="Times New Roman" w:cs="Times New Roman"/>
          <w:color w:val="000000"/>
        </w:rPr>
        <w:t xml:space="preserve">) и </w:t>
      </w:r>
      <w:proofErr w:type="spellStart"/>
      <w:r>
        <w:rPr>
          <w:rFonts w:ascii="Times New Roman" w:hAnsi="Times New Roman" w:cs="Times New Roman"/>
          <w:color w:val="000000"/>
        </w:rPr>
        <w:t>Националним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стандардом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број</w:t>
      </w:r>
      <w:proofErr w:type="spellEnd"/>
      <w:r>
        <w:rPr>
          <w:rFonts w:ascii="Times New Roman" w:hAnsi="Times New Roman" w:cs="Times New Roman"/>
          <w:color w:val="000000"/>
        </w:rPr>
        <w:t xml:space="preserve"> 5 о </w:t>
      </w:r>
      <w:proofErr w:type="spellStart"/>
      <w:r>
        <w:rPr>
          <w:rFonts w:ascii="Times New Roman" w:hAnsi="Times New Roman" w:cs="Times New Roman"/>
          <w:color w:val="000000"/>
        </w:rPr>
        <w:t>начину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поступку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уновчења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имовине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стечајног</w:t>
      </w:r>
      <w:proofErr w:type="spellEnd"/>
      <w:r>
        <w:rPr>
          <w:rFonts w:ascii="Times New Roman" w:hAnsi="Times New Roman" w:cs="Times New Roman"/>
          <w:color w:val="000000"/>
        </w:rPr>
        <w:t xml:space="preserve"> («</w:t>
      </w:r>
      <w:proofErr w:type="spellStart"/>
      <w:r>
        <w:rPr>
          <w:rFonts w:ascii="Times New Roman" w:hAnsi="Times New Roman" w:cs="Times New Roman"/>
          <w:color w:val="000000"/>
        </w:rPr>
        <w:t>Службени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гласник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Републике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Србије</w:t>
      </w:r>
      <w:proofErr w:type="spellEnd"/>
      <w:r>
        <w:rPr>
          <w:rFonts w:ascii="Times New Roman" w:hAnsi="Times New Roman" w:cs="Times New Roman"/>
          <w:color w:val="000000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</w:rPr>
        <w:t>број</w:t>
      </w:r>
      <w:proofErr w:type="spellEnd"/>
      <w:r>
        <w:rPr>
          <w:rFonts w:ascii="Times New Roman" w:hAnsi="Times New Roman" w:cs="Times New Roman"/>
          <w:color w:val="000000"/>
        </w:rPr>
        <w:t xml:space="preserve"> 13/2010),</w:t>
      </w:r>
      <w:r w:rsidR="00F41722">
        <w:rPr>
          <w:rFonts w:ascii="Times New Roman" w:hAnsi="Times New Roman" w:cs="Times New Roman"/>
          <w:color w:val="000000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стечајни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управник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стечајног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дужника</w:t>
      </w:r>
      <w:proofErr w:type="spellEnd"/>
    </w:p>
    <w:p w14:paraId="4C082C81" w14:textId="77777777" w:rsidR="003D4F25" w:rsidRPr="00107226" w:rsidRDefault="003D4F25" w:rsidP="003D4F25">
      <w:pPr>
        <w:widowControl w:val="0"/>
        <w:autoSpaceDE w:val="0"/>
        <w:autoSpaceDN w:val="0"/>
        <w:adjustRightInd w:val="0"/>
        <w:spacing w:after="0" w:line="255" w:lineRule="atLeast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proofErr w:type="spellStart"/>
      <w:r w:rsidRPr="00107226">
        <w:rPr>
          <w:rFonts w:ascii="Times New Roman" w:hAnsi="Times New Roman" w:cs="Times New Roman"/>
          <w:b/>
          <w:color w:val="000000"/>
        </w:rPr>
        <w:t>Акционарско</w:t>
      </w:r>
      <w:proofErr w:type="spellEnd"/>
      <w:r w:rsidRPr="0010722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07226">
        <w:rPr>
          <w:rFonts w:ascii="Times New Roman" w:hAnsi="Times New Roman" w:cs="Times New Roman"/>
          <w:b/>
          <w:color w:val="000000"/>
        </w:rPr>
        <w:t>друштво</w:t>
      </w:r>
      <w:proofErr w:type="spellEnd"/>
    </w:p>
    <w:p w14:paraId="70A029E0" w14:textId="154A7079" w:rsidR="003D4F25" w:rsidRPr="00107226" w:rsidRDefault="00FE171D" w:rsidP="003D4F25">
      <w:pPr>
        <w:widowControl w:val="0"/>
        <w:autoSpaceDE w:val="0"/>
        <w:autoSpaceDN w:val="0"/>
        <w:adjustRightInd w:val="0"/>
        <w:spacing w:after="0" w:line="255" w:lineRule="atLeast"/>
        <w:jc w:val="center"/>
        <w:rPr>
          <w:rFonts w:ascii="Times New Roman" w:hAnsi="Times New Roman" w:cs="Times New Roman"/>
          <w:b/>
          <w:color w:val="000000"/>
        </w:rPr>
      </w:pPr>
      <w:r w:rsidRPr="00107226">
        <w:rPr>
          <w:rFonts w:ascii="Times New Roman" w:hAnsi="Times New Roman" w:cs="Times New Roman"/>
          <w:b/>
        </w:rPr>
        <w:t xml:space="preserve">„ППТ-КОЧНА </w:t>
      </w:r>
      <w:proofErr w:type="gramStart"/>
      <w:r w:rsidRPr="00107226">
        <w:rPr>
          <w:rFonts w:ascii="Times New Roman" w:hAnsi="Times New Roman" w:cs="Times New Roman"/>
          <w:b/>
        </w:rPr>
        <w:t>ТЕХНИКА“ АД</w:t>
      </w:r>
      <w:proofErr w:type="gramEnd"/>
      <w:r w:rsidRPr="00107226">
        <w:rPr>
          <w:rFonts w:ascii="Times New Roman" w:hAnsi="Times New Roman" w:cs="Times New Roman"/>
          <w:b/>
        </w:rPr>
        <w:t xml:space="preserve"> </w:t>
      </w:r>
      <w:r w:rsidR="003D4F25" w:rsidRPr="00107226">
        <w:rPr>
          <w:rFonts w:ascii="Times New Roman" w:hAnsi="Times New Roman" w:cs="Times New Roman"/>
          <w:b/>
          <w:color w:val="000000"/>
        </w:rPr>
        <w:t xml:space="preserve">у </w:t>
      </w:r>
      <w:proofErr w:type="spellStart"/>
      <w:r w:rsidR="003D4F25" w:rsidRPr="00107226">
        <w:rPr>
          <w:rFonts w:ascii="Times New Roman" w:hAnsi="Times New Roman" w:cs="Times New Roman"/>
          <w:b/>
          <w:color w:val="000000"/>
        </w:rPr>
        <w:t>стечају</w:t>
      </w:r>
      <w:proofErr w:type="spellEnd"/>
      <w:r w:rsidR="003D4F25" w:rsidRPr="0010722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07226">
        <w:rPr>
          <w:rFonts w:ascii="Times New Roman" w:hAnsi="Times New Roman" w:cs="Times New Roman"/>
          <w:b/>
        </w:rPr>
        <w:t>из</w:t>
      </w:r>
      <w:proofErr w:type="spellEnd"/>
      <w:r w:rsidRPr="00107226">
        <w:rPr>
          <w:rFonts w:ascii="Times New Roman" w:hAnsi="Times New Roman" w:cs="Times New Roman"/>
          <w:b/>
        </w:rPr>
        <w:t xml:space="preserve"> </w:t>
      </w:r>
      <w:proofErr w:type="spellStart"/>
      <w:r w:rsidRPr="00107226">
        <w:rPr>
          <w:rFonts w:ascii="Times New Roman" w:hAnsi="Times New Roman" w:cs="Times New Roman"/>
          <w:b/>
        </w:rPr>
        <w:t>Трстеника</w:t>
      </w:r>
      <w:proofErr w:type="spellEnd"/>
    </w:p>
    <w:p w14:paraId="4B736E7C" w14:textId="2A979C0D" w:rsidR="003D4F25" w:rsidRDefault="003D4F25" w:rsidP="003D4F25">
      <w:pPr>
        <w:widowControl w:val="0"/>
        <w:autoSpaceDE w:val="0"/>
        <w:autoSpaceDN w:val="0"/>
        <w:adjustRightInd w:val="0"/>
        <w:spacing w:after="0" w:line="255" w:lineRule="atLeast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 w:rsidRPr="00107226">
        <w:rPr>
          <w:rFonts w:ascii="Times New Roman" w:hAnsi="Times New Roman" w:cs="Times New Roman"/>
          <w:b/>
          <w:color w:val="000000"/>
        </w:rPr>
        <w:t>ул</w:t>
      </w:r>
      <w:proofErr w:type="spellEnd"/>
      <w:r w:rsidR="00F41722">
        <w:rPr>
          <w:rFonts w:ascii="Times New Roman" w:hAnsi="Times New Roman" w:cs="Times New Roman"/>
          <w:b/>
          <w:color w:val="000000"/>
          <w:lang w:val="sr-Cyrl-RS"/>
        </w:rPr>
        <w:t>ица</w:t>
      </w:r>
      <w:r w:rsidRPr="0010722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FE171D" w:rsidRPr="00107226">
        <w:rPr>
          <w:rFonts w:ascii="Times New Roman" w:hAnsi="Times New Roman" w:cs="Times New Roman"/>
          <w:b/>
          <w:color w:val="000000"/>
        </w:rPr>
        <w:t>Цара</w:t>
      </w:r>
      <w:proofErr w:type="spellEnd"/>
      <w:r w:rsidR="00FE171D" w:rsidRPr="0010722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FE171D" w:rsidRPr="00107226">
        <w:rPr>
          <w:rFonts w:ascii="Times New Roman" w:hAnsi="Times New Roman" w:cs="Times New Roman"/>
          <w:b/>
          <w:color w:val="000000"/>
        </w:rPr>
        <w:t>Душана</w:t>
      </w:r>
      <w:proofErr w:type="spellEnd"/>
      <w:r w:rsidR="00FE171D" w:rsidRPr="00107226">
        <w:rPr>
          <w:rFonts w:ascii="Times New Roman" w:hAnsi="Times New Roman" w:cs="Times New Roman"/>
          <w:b/>
          <w:color w:val="000000"/>
        </w:rPr>
        <w:t xml:space="preserve"> </w:t>
      </w:r>
      <w:r w:rsidR="00F41722">
        <w:rPr>
          <w:rFonts w:ascii="Times New Roman" w:hAnsi="Times New Roman" w:cs="Times New Roman"/>
          <w:b/>
          <w:color w:val="000000"/>
          <w:lang w:val="sr-Cyrl-RS"/>
        </w:rPr>
        <w:t xml:space="preserve">број </w:t>
      </w:r>
      <w:r w:rsidR="00FE171D" w:rsidRPr="00107226">
        <w:rPr>
          <w:rFonts w:ascii="Times New Roman" w:hAnsi="Times New Roman" w:cs="Times New Roman"/>
          <w:b/>
          <w:color w:val="000000"/>
        </w:rPr>
        <w:t>101</w:t>
      </w:r>
    </w:p>
    <w:p w14:paraId="26626B7B" w14:textId="77777777" w:rsidR="003A67EE" w:rsidRPr="003A67EE" w:rsidRDefault="003A67EE" w:rsidP="003D4F25">
      <w:pPr>
        <w:widowControl w:val="0"/>
        <w:autoSpaceDE w:val="0"/>
        <w:autoSpaceDN w:val="0"/>
        <w:adjustRightInd w:val="0"/>
        <w:spacing w:after="0" w:line="255" w:lineRule="atLeast"/>
        <w:jc w:val="center"/>
        <w:rPr>
          <w:rFonts w:ascii="Times New Roman" w:hAnsi="Times New Roman" w:cs="Times New Roman"/>
          <w:b/>
          <w:color w:val="000000"/>
        </w:rPr>
      </w:pPr>
    </w:p>
    <w:p w14:paraId="28C21EC2" w14:textId="77777777" w:rsidR="003D4F25" w:rsidRPr="00546AA4" w:rsidRDefault="003D4F25" w:rsidP="003D4F25">
      <w:pPr>
        <w:widowControl w:val="0"/>
        <w:autoSpaceDE w:val="0"/>
        <w:autoSpaceDN w:val="0"/>
        <w:adjustRightInd w:val="0"/>
        <w:spacing w:after="0" w:line="255" w:lineRule="atLeast"/>
        <w:jc w:val="center"/>
        <w:rPr>
          <w:rFonts w:ascii="Times New Roman" w:hAnsi="Times New Roman" w:cs="Times New Roman"/>
          <w:b/>
          <w:color w:val="000000"/>
        </w:rPr>
      </w:pPr>
      <w:r w:rsidRPr="00546AA4">
        <w:rPr>
          <w:rFonts w:ascii="Times New Roman" w:hAnsi="Times New Roman" w:cs="Times New Roman"/>
          <w:b/>
          <w:color w:val="000000"/>
        </w:rPr>
        <w:t>ОГЛАШАВА</w:t>
      </w:r>
    </w:p>
    <w:p w14:paraId="3A22C07C" w14:textId="5E70C062" w:rsidR="003D4F25" w:rsidRPr="003D4F25" w:rsidRDefault="00F41722" w:rsidP="003D4F25">
      <w:pPr>
        <w:widowControl w:val="0"/>
        <w:autoSpaceDE w:val="0"/>
        <w:autoSpaceDN w:val="0"/>
        <w:adjustRightInd w:val="0"/>
        <w:spacing w:after="0" w:line="255" w:lineRule="atLeast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П</w:t>
      </w:r>
      <w:r w:rsidR="003D4F25" w:rsidRPr="003D4F25">
        <w:rPr>
          <w:rFonts w:ascii="Times New Roman" w:hAnsi="Times New Roman" w:cs="Times New Roman"/>
          <w:b/>
          <w:color w:val="000000"/>
        </w:rPr>
        <w:t>родају</w:t>
      </w:r>
      <w:proofErr w:type="spellEnd"/>
      <w:r>
        <w:rPr>
          <w:rFonts w:ascii="Times New Roman" w:hAnsi="Times New Roman" w:cs="Times New Roman"/>
          <w:b/>
          <w:color w:val="000000"/>
          <w:lang w:val="sr-Cyrl-RS"/>
        </w:rPr>
        <w:t xml:space="preserve"> покретне</w:t>
      </w:r>
      <w:r w:rsidR="003D4F25" w:rsidRPr="003D4F2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3D4F25" w:rsidRPr="003D4F25">
        <w:rPr>
          <w:rFonts w:ascii="Times New Roman" w:hAnsi="Times New Roman" w:cs="Times New Roman"/>
          <w:b/>
          <w:color w:val="000000"/>
        </w:rPr>
        <w:t>имовине</w:t>
      </w:r>
      <w:proofErr w:type="spellEnd"/>
      <w:r w:rsidR="003D4F25" w:rsidRPr="003D4F2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3D4F25" w:rsidRPr="003D4F25">
        <w:rPr>
          <w:rFonts w:ascii="Times New Roman" w:hAnsi="Times New Roman" w:cs="Times New Roman"/>
          <w:b/>
          <w:color w:val="000000"/>
        </w:rPr>
        <w:t>јавним</w:t>
      </w:r>
      <w:proofErr w:type="spellEnd"/>
      <w:r w:rsidR="003D4F25" w:rsidRPr="003D4F2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3D4F25" w:rsidRPr="003D4F25">
        <w:rPr>
          <w:rFonts w:ascii="Times New Roman" w:hAnsi="Times New Roman" w:cs="Times New Roman"/>
          <w:b/>
          <w:color w:val="000000"/>
        </w:rPr>
        <w:t>надметањем</w:t>
      </w:r>
      <w:proofErr w:type="spellEnd"/>
    </w:p>
    <w:p w14:paraId="623F1DE0" w14:textId="77777777" w:rsidR="003D4F25" w:rsidRPr="00322027" w:rsidRDefault="003D4F25" w:rsidP="003D4F25">
      <w:pPr>
        <w:widowControl w:val="0"/>
        <w:autoSpaceDE w:val="0"/>
        <w:autoSpaceDN w:val="0"/>
        <w:adjustRightInd w:val="0"/>
        <w:spacing w:after="0" w:line="255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5457"/>
        <w:gridCol w:w="1505"/>
        <w:gridCol w:w="1492"/>
      </w:tblGrid>
      <w:tr w:rsidR="00F30E09" w:rsidRPr="00F30E09" w14:paraId="25286EF9" w14:textId="77777777" w:rsidTr="00DA5199">
        <w:trPr>
          <w:trHeight w:val="787"/>
        </w:trPr>
        <w:tc>
          <w:tcPr>
            <w:tcW w:w="501" w:type="pct"/>
            <w:tcBorders>
              <w:right w:val="single" w:sz="4" w:space="0" w:color="auto"/>
            </w:tcBorders>
          </w:tcPr>
          <w:p w14:paraId="2A6A097F" w14:textId="77777777" w:rsidR="00F30E09" w:rsidRPr="00F30E09" w:rsidRDefault="00F30E09" w:rsidP="00DA519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F30E09">
              <w:rPr>
                <w:rFonts w:ascii="Times New Roman" w:hAnsi="Times New Roman" w:cs="Times New Roman"/>
                <w:b/>
                <w:bCs/>
              </w:rPr>
              <w:t>Редни</w:t>
            </w:r>
            <w:proofErr w:type="spellEnd"/>
            <w:r w:rsidRPr="00F30E09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F30E09"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 w:rsidRPr="00F30E09">
              <w:rPr>
                <w:rFonts w:ascii="Times New Roman" w:hAnsi="Times New Roman" w:cs="Times New Roman"/>
                <w:b/>
                <w:bCs/>
              </w:rPr>
              <w:br/>
            </w:r>
            <w:r w:rsidRPr="00F30E09">
              <w:rPr>
                <w:rFonts w:ascii="Times New Roman" w:hAnsi="Times New Roman" w:cs="Times New Roman"/>
                <w:b/>
                <w:bCs/>
                <w:lang w:val="sr-Cyrl-RS"/>
              </w:rPr>
              <w:t>целине</w:t>
            </w:r>
          </w:p>
        </w:tc>
        <w:tc>
          <w:tcPr>
            <w:tcW w:w="2904" w:type="pct"/>
            <w:tcBorders>
              <w:left w:val="single" w:sz="4" w:space="0" w:color="auto"/>
            </w:tcBorders>
          </w:tcPr>
          <w:p w14:paraId="40FB0EED" w14:textId="77777777" w:rsidR="00F30E09" w:rsidRPr="00F30E09" w:rsidRDefault="00F30E09" w:rsidP="00DA519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0E09">
              <w:rPr>
                <w:rFonts w:ascii="Times New Roman" w:hAnsi="Times New Roman" w:cs="Times New Roman"/>
                <w:b/>
              </w:rPr>
              <w:t>Предмет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продаје</w:t>
            </w:r>
            <w:proofErr w:type="spellEnd"/>
          </w:p>
          <w:p w14:paraId="7A786001" w14:textId="77777777" w:rsidR="00F30E09" w:rsidRPr="00F30E09" w:rsidRDefault="00F30E09" w:rsidP="00DA519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30E09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редни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назив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имовинске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целине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01" w:type="pct"/>
          </w:tcPr>
          <w:p w14:paraId="7707F242" w14:textId="77777777" w:rsidR="00F30E09" w:rsidRPr="00F30E09" w:rsidRDefault="00F30E09" w:rsidP="00DA51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0E09">
              <w:rPr>
                <w:rFonts w:ascii="Times New Roman" w:hAnsi="Times New Roman" w:cs="Times New Roman"/>
                <w:b/>
              </w:rPr>
              <w:t>Почетна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цена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6E5BD66" w14:textId="77777777" w:rsidR="00F30E09" w:rsidRPr="00F30E09" w:rsidRDefault="00F30E09" w:rsidP="00DA51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E09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дин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794" w:type="pct"/>
          </w:tcPr>
          <w:p w14:paraId="369FA96D" w14:textId="77777777" w:rsidR="00F30E09" w:rsidRPr="00F30E09" w:rsidRDefault="00F30E09" w:rsidP="00DA51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0E09">
              <w:rPr>
                <w:rFonts w:ascii="Times New Roman" w:hAnsi="Times New Roman" w:cs="Times New Roman"/>
                <w:b/>
              </w:rPr>
              <w:t>Депозит</w:t>
            </w:r>
            <w:proofErr w:type="spellEnd"/>
          </w:p>
          <w:p w14:paraId="26339D5B" w14:textId="77777777" w:rsidR="00F30E09" w:rsidRPr="00F30E09" w:rsidRDefault="00F30E09" w:rsidP="00DA51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0E09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дин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F30E09" w:rsidRPr="00F30E09" w14:paraId="76B5C4BD" w14:textId="77777777" w:rsidTr="00DA5199">
        <w:trPr>
          <w:trHeight w:val="20"/>
        </w:trPr>
        <w:tc>
          <w:tcPr>
            <w:tcW w:w="501" w:type="pct"/>
            <w:tcBorders>
              <w:right w:val="single" w:sz="4" w:space="0" w:color="auto"/>
            </w:tcBorders>
          </w:tcPr>
          <w:p w14:paraId="1B3601CE" w14:textId="77777777" w:rsidR="00F30E09" w:rsidRPr="00F30E09" w:rsidRDefault="00F30E09" w:rsidP="00F30E09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4" w:type="pct"/>
            <w:tcBorders>
              <w:left w:val="single" w:sz="4" w:space="0" w:color="auto"/>
            </w:tcBorders>
          </w:tcPr>
          <w:p w14:paraId="01EFE9EC" w14:textId="50405364" w:rsidR="00F30E09" w:rsidRDefault="00F30E09" w:rsidP="00F30E09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30E09">
              <w:rPr>
                <w:rFonts w:ascii="Times New Roman" w:hAnsi="Times New Roman" w:cs="Times New Roman"/>
                <w:b/>
                <w:u w:val="single"/>
              </w:rPr>
              <w:t>Целина</w:t>
            </w:r>
            <w:proofErr w:type="spellEnd"/>
            <w:r w:rsidRPr="00F30E0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61D0F">
              <w:rPr>
                <w:rFonts w:ascii="Times New Roman" w:hAnsi="Times New Roman" w:cs="Times New Roman"/>
                <w:b/>
                <w:u w:val="single"/>
                <w:lang w:val="sr-Cyrl-RS"/>
              </w:rPr>
              <w:t>1</w:t>
            </w:r>
            <w:r w:rsidRPr="00F30E0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Залихе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готових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производа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–</w:t>
            </w:r>
            <w:r w:rsidR="00F41722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F30E09">
              <w:rPr>
                <w:rFonts w:ascii="Times New Roman" w:hAnsi="Times New Roman" w:cs="Times New Roman"/>
                <w:b/>
                <w:lang w:val="sr-Cyrl-RS"/>
              </w:rPr>
              <w:t xml:space="preserve">интерни назив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магацин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89:</w:t>
            </w:r>
            <w:r w:rsidRPr="00F30E09">
              <w:rPr>
                <w:rFonts w:ascii="Times New Roman" w:hAnsi="Times New Roman" w:cs="Times New Roman"/>
              </w:rPr>
              <w:t xml:space="preserve"> </w:t>
            </w:r>
          </w:p>
          <w:p w14:paraId="6BEDAB0B" w14:textId="4ECC11FF" w:rsidR="00F30E09" w:rsidRPr="00F30E09" w:rsidRDefault="00F30E09" w:rsidP="00F30E09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30E09">
              <w:rPr>
                <w:rFonts w:ascii="Times New Roman" w:hAnsi="Times New Roman" w:cs="Times New Roman"/>
              </w:rPr>
              <w:t>Залихе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</w:rPr>
              <w:t>готових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</w:rPr>
              <w:t>производа</w:t>
            </w:r>
            <w:proofErr w:type="spellEnd"/>
            <w:r w:rsidRPr="00F30E09">
              <w:rPr>
                <w:rFonts w:ascii="Times New Roman" w:hAnsi="Times New Roman" w:cs="Times New Roman"/>
                <w:lang w:val="sr-Cyrl-RS"/>
              </w:rPr>
              <w:t xml:space="preserve"> које се налазе у објекту </w:t>
            </w:r>
            <w:proofErr w:type="spellStart"/>
            <w:r w:rsidRPr="00F30E09">
              <w:rPr>
                <w:rFonts w:ascii="Times New Roman" w:hAnsi="Times New Roman" w:cs="Times New Roman"/>
              </w:rPr>
              <w:t>Анекс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</w:rPr>
              <w:t>Хале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III-</w:t>
            </w:r>
            <w:proofErr w:type="spellStart"/>
            <w:r w:rsidRPr="00F30E09">
              <w:rPr>
                <w:rFonts w:ascii="Times New Roman" w:hAnsi="Times New Roman" w:cs="Times New Roman"/>
              </w:rPr>
              <w:t>Стари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</w:rPr>
              <w:t>Ресторан</w:t>
            </w:r>
            <w:proofErr w:type="spellEnd"/>
            <w:r w:rsidRPr="00F30E09">
              <w:rPr>
                <w:rFonts w:ascii="Times New Roman" w:hAnsi="Times New Roman" w:cs="Times New Roman"/>
                <w:lang w:val="sr-Cyrl-RS"/>
              </w:rPr>
              <w:t>,</w:t>
            </w:r>
            <w:r w:rsidR="00F417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>а које претежно чине артикли из програма Компресора.</w:t>
            </w:r>
          </w:p>
        </w:tc>
        <w:tc>
          <w:tcPr>
            <w:tcW w:w="801" w:type="pct"/>
            <w:vAlign w:val="center"/>
          </w:tcPr>
          <w:p w14:paraId="17C7BA90" w14:textId="77777777" w:rsidR="00F30E09" w:rsidRPr="00F30E09" w:rsidRDefault="00F30E09" w:rsidP="00DA5199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F30E09">
              <w:rPr>
                <w:rFonts w:ascii="Times New Roman" w:hAnsi="Times New Roman" w:cs="Times New Roman"/>
                <w:b/>
              </w:rPr>
              <w:t>1</w:t>
            </w:r>
            <w:r w:rsidRPr="00F30E09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F30E09">
              <w:rPr>
                <w:rFonts w:ascii="Times New Roman" w:hAnsi="Times New Roman" w:cs="Times New Roman"/>
                <w:b/>
              </w:rPr>
              <w:t>738.927</w:t>
            </w:r>
            <w:r w:rsidRPr="00F30E09">
              <w:rPr>
                <w:rFonts w:ascii="Times New Roman" w:hAnsi="Times New Roman" w:cs="Times New Roman"/>
                <w:b/>
                <w:lang w:val="ru-RU"/>
              </w:rPr>
              <w:t>,09</w:t>
            </w:r>
          </w:p>
        </w:tc>
        <w:tc>
          <w:tcPr>
            <w:tcW w:w="794" w:type="pct"/>
            <w:vAlign w:val="center"/>
          </w:tcPr>
          <w:p w14:paraId="644CF091" w14:textId="77777777" w:rsidR="00F30E09" w:rsidRPr="00F30E09" w:rsidRDefault="00F30E09" w:rsidP="00DA5199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F30E09">
              <w:rPr>
                <w:rFonts w:ascii="Times New Roman" w:hAnsi="Times New Roman" w:cs="Times New Roman"/>
                <w:b/>
              </w:rPr>
              <w:t>1</w:t>
            </w:r>
            <w:r w:rsidRPr="00F30E09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F30E09">
              <w:rPr>
                <w:rFonts w:ascii="Times New Roman" w:hAnsi="Times New Roman" w:cs="Times New Roman"/>
                <w:b/>
              </w:rPr>
              <w:t>738.927</w:t>
            </w:r>
            <w:r w:rsidRPr="00F30E09">
              <w:rPr>
                <w:rFonts w:ascii="Times New Roman" w:hAnsi="Times New Roman" w:cs="Times New Roman"/>
                <w:b/>
                <w:lang w:val="ru-RU"/>
              </w:rPr>
              <w:t>,09</w:t>
            </w:r>
          </w:p>
        </w:tc>
      </w:tr>
      <w:tr w:rsidR="00F30E09" w:rsidRPr="00F30E09" w14:paraId="33B190F8" w14:textId="77777777" w:rsidTr="00DA5199">
        <w:trPr>
          <w:trHeight w:val="20"/>
        </w:trPr>
        <w:tc>
          <w:tcPr>
            <w:tcW w:w="501" w:type="pct"/>
            <w:tcBorders>
              <w:right w:val="single" w:sz="4" w:space="0" w:color="auto"/>
            </w:tcBorders>
          </w:tcPr>
          <w:p w14:paraId="36496D3D" w14:textId="77777777" w:rsidR="00F30E09" w:rsidRPr="00F30E09" w:rsidRDefault="00F30E09" w:rsidP="00F30E09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4" w:type="pct"/>
            <w:tcBorders>
              <w:left w:val="single" w:sz="4" w:space="0" w:color="auto"/>
            </w:tcBorders>
          </w:tcPr>
          <w:p w14:paraId="39F08A43" w14:textId="31E8C120" w:rsidR="00F30E09" w:rsidRPr="00F30E09" w:rsidRDefault="00F30E09" w:rsidP="00DA5199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F30E09">
              <w:rPr>
                <w:rFonts w:ascii="Times New Roman" w:hAnsi="Times New Roman" w:cs="Times New Roman"/>
                <w:b/>
                <w:u w:val="single"/>
              </w:rPr>
              <w:t>Целина</w:t>
            </w:r>
            <w:proofErr w:type="spellEnd"/>
            <w:r w:rsidRPr="00F30E0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61D0F">
              <w:rPr>
                <w:rFonts w:ascii="Times New Roman" w:hAnsi="Times New Roman" w:cs="Times New Roman"/>
                <w:b/>
                <w:u w:val="single"/>
                <w:lang w:val="sr-Cyrl-RS"/>
              </w:rPr>
              <w:t>2</w:t>
            </w:r>
            <w:r w:rsidRPr="00F30E0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Залихе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готових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производа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–</w:t>
            </w:r>
            <w:r w:rsidRPr="00F30E09">
              <w:rPr>
                <w:rFonts w:ascii="Times New Roman" w:hAnsi="Times New Roman" w:cs="Times New Roman"/>
                <w:b/>
                <w:lang w:val="sr-Cyrl-RS"/>
              </w:rPr>
              <w:t xml:space="preserve">интерни назив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магацин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95:</w:t>
            </w:r>
          </w:p>
          <w:p w14:paraId="5BF502A8" w14:textId="3D086519" w:rsidR="00F30E09" w:rsidRPr="00F30E09" w:rsidRDefault="00F30E09" w:rsidP="00DA5199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lang w:val="sr-Latn-RS"/>
              </w:rPr>
            </w:pPr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</w:rPr>
              <w:t>Залихе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</w:rPr>
              <w:t>готових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30E09">
              <w:rPr>
                <w:rFonts w:ascii="Times New Roman" w:hAnsi="Times New Roman" w:cs="Times New Roman"/>
              </w:rPr>
              <w:t>производа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 xml:space="preserve"> које</w:t>
            </w:r>
            <w:proofErr w:type="gramEnd"/>
            <w:r w:rsidRPr="00F30E09">
              <w:rPr>
                <w:rFonts w:ascii="Times New Roman" w:hAnsi="Times New Roman" w:cs="Times New Roman"/>
                <w:lang w:val="sr-Cyrl-RS"/>
              </w:rPr>
              <w:t xml:space="preserve"> се налазе у објекту </w:t>
            </w:r>
            <w:proofErr w:type="spellStart"/>
            <w:r w:rsidRPr="00F30E09">
              <w:rPr>
                <w:rFonts w:ascii="Times New Roman" w:hAnsi="Times New Roman" w:cs="Times New Roman"/>
              </w:rPr>
              <w:t>Анекс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</w:rPr>
              <w:t>Хале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III-</w:t>
            </w:r>
            <w:proofErr w:type="spellStart"/>
            <w:r w:rsidRPr="00F30E09">
              <w:rPr>
                <w:rFonts w:ascii="Times New Roman" w:hAnsi="Times New Roman" w:cs="Times New Roman"/>
              </w:rPr>
              <w:t>Стари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</w:rPr>
              <w:t>Ресторан-Ремонтовани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</w:rPr>
              <w:t>уређаји-Магацин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95</w:t>
            </w:r>
            <w:r w:rsidRPr="00F30E09">
              <w:rPr>
                <w:rFonts w:ascii="Times New Roman" w:hAnsi="Times New Roman" w:cs="Times New Roman"/>
                <w:lang w:val="sr-Cyrl-RS"/>
              </w:rPr>
              <w:t>,</w:t>
            </w:r>
            <w:r w:rsidR="00F417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>у</w:t>
            </w:r>
            <w:proofErr w:type="spellStart"/>
            <w:r w:rsidRPr="00F30E09">
              <w:rPr>
                <w:rFonts w:ascii="Times New Roman" w:hAnsi="Times New Roman" w:cs="Times New Roman"/>
              </w:rPr>
              <w:t>купно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169 </w:t>
            </w:r>
            <w:proofErr w:type="spellStart"/>
            <w:r w:rsidRPr="00F30E09">
              <w:rPr>
                <w:rFonts w:ascii="Times New Roman" w:hAnsi="Times New Roman" w:cs="Times New Roman"/>
              </w:rPr>
              <w:t>ставки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>(које претежно чине једноцилиндрични компресори,</w:t>
            </w:r>
            <w:r w:rsidR="00F417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>командни цилиндри,</w:t>
            </w:r>
            <w:r w:rsidR="00F417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>двокружни кочни вентили,</w:t>
            </w:r>
            <w:r w:rsidR="00F417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>ручни кочни вентили,</w:t>
            </w:r>
            <w:r w:rsidR="00F417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>кочни вентили за возила,</w:t>
            </w:r>
            <w:r w:rsidR="00F417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>регулатори притиска и др.)</w:t>
            </w:r>
          </w:p>
        </w:tc>
        <w:tc>
          <w:tcPr>
            <w:tcW w:w="801" w:type="pct"/>
            <w:vAlign w:val="center"/>
          </w:tcPr>
          <w:p w14:paraId="6173CA76" w14:textId="77777777" w:rsidR="00F30E09" w:rsidRPr="00F30E09" w:rsidRDefault="00F30E09" w:rsidP="00DA5199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F30E09">
              <w:rPr>
                <w:rFonts w:ascii="Times New Roman" w:hAnsi="Times New Roman" w:cs="Times New Roman"/>
                <w:b/>
              </w:rPr>
              <w:t>1.567.883,94</w:t>
            </w:r>
          </w:p>
        </w:tc>
        <w:tc>
          <w:tcPr>
            <w:tcW w:w="794" w:type="pct"/>
            <w:vAlign w:val="center"/>
          </w:tcPr>
          <w:p w14:paraId="322AEC22" w14:textId="77777777" w:rsidR="00F30E09" w:rsidRPr="00F30E09" w:rsidRDefault="00F30E09" w:rsidP="00DA5199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F30E09">
              <w:rPr>
                <w:rFonts w:ascii="Times New Roman" w:hAnsi="Times New Roman" w:cs="Times New Roman"/>
                <w:b/>
              </w:rPr>
              <w:t>1.567.883,94</w:t>
            </w:r>
          </w:p>
        </w:tc>
      </w:tr>
      <w:tr w:rsidR="00F30E09" w:rsidRPr="00F30E09" w14:paraId="1F8D2A4C" w14:textId="77777777" w:rsidTr="00DA5199">
        <w:trPr>
          <w:trHeight w:val="20"/>
        </w:trPr>
        <w:tc>
          <w:tcPr>
            <w:tcW w:w="501" w:type="pct"/>
            <w:tcBorders>
              <w:right w:val="single" w:sz="4" w:space="0" w:color="auto"/>
            </w:tcBorders>
          </w:tcPr>
          <w:p w14:paraId="3E1351E9" w14:textId="77777777" w:rsidR="00F30E09" w:rsidRPr="00F30E09" w:rsidRDefault="00F30E09" w:rsidP="00F30E09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4" w:type="pct"/>
            <w:tcBorders>
              <w:left w:val="single" w:sz="4" w:space="0" w:color="auto"/>
            </w:tcBorders>
          </w:tcPr>
          <w:p w14:paraId="063A2CFE" w14:textId="4945B2A7" w:rsidR="00F30E09" w:rsidRPr="00F30E09" w:rsidRDefault="00F30E09" w:rsidP="00DA5199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F30E09">
              <w:rPr>
                <w:rFonts w:ascii="Times New Roman" w:hAnsi="Times New Roman" w:cs="Times New Roman"/>
                <w:b/>
                <w:u w:val="single"/>
              </w:rPr>
              <w:t>Целина</w:t>
            </w:r>
            <w:proofErr w:type="spellEnd"/>
            <w:r w:rsidRPr="00F30E0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61D0F">
              <w:rPr>
                <w:rFonts w:ascii="Times New Roman" w:hAnsi="Times New Roman" w:cs="Times New Roman"/>
                <w:b/>
                <w:u w:val="single"/>
                <w:lang w:val="sr-Cyrl-RS"/>
              </w:rPr>
              <w:t>3</w:t>
            </w:r>
            <w:r w:rsidRPr="00F30E0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Залихе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готових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производа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железнице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>-</w:t>
            </w:r>
            <w:r w:rsidRPr="00F30E09">
              <w:rPr>
                <w:rFonts w:ascii="Times New Roman" w:hAnsi="Times New Roman" w:cs="Times New Roman"/>
                <w:b/>
                <w:lang w:val="sr-Cyrl-RS"/>
              </w:rPr>
              <w:t xml:space="preserve">интерни назив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магацин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76:</w:t>
            </w:r>
          </w:p>
          <w:p w14:paraId="00DCBB7C" w14:textId="50CF2B9B" w:rsidR="00F30E09" w:rsidRPr="00F30E09" w:rsidRDefault="00F30E09" w:rsidP="00DA5199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lang w:val="sr-Cyrl-RS"/>
              </w:rPr>
            </w:pPr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</w:rPr>
              <w:t>Залихе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</w:rPr>
              <w:t>готових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</w:rPr>
              <w:t>производа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 xml:space="preserve">које се налазе у </w:t>
            </w:r>
            <w:proofErr w:type="gramStart"/>
            <w:r w:rsidRPr="00F30E09">
              <w:rPr>
                <w:rFonts w:ascii="Times New Roman" w:hAnsi="Times New Roman" w:cs="Times New Roman"/>
                <w:lang w:val="sr-Cyrl-RS"/>
              </w:rPr>
              <w:t xml:space="preserve">објекту  </w:t>
            </w:r>
            <w:r w:rsidRPr="00F30E09">
              <w:rPr>
                <w:rFonts w:ascii="Times New Roman" w:hAnsi="Times New Roman" w:cs="Times New Roman"/>
              </w:rPr>
              <w:t>31</w:t>
            </w:r>
            <w:proofErr w:type="gramEnd"/>
            <w:r w:rsidRPr="00F30E0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F30E09">
              <w:rPr>
                <w:rFonts w:ascii="Times New Roman" w:hAnsi="Times New Roman" w:cs="Times New Roman"/>
              </w:rPr>
              <w:t>Укупно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314 </w:t>
            </w:r>
            <w:proofErr w:type="spellStart"/>
            <w:r w:rsidRPr="00F30E09">
              <w:rPr>
                <w:rFonts w:ascii="Times New Roman" w:hAnsi="Times New Roman" w:cs="Times New Roman"/>
              </w:rPr>
              <w:t>ставки</w:t>
            </w:r>
            <w:proofErr w:type="spellEnd"/>
            <w:r w:rsidRPr="00F30E09">
              <w:rPr>
                <w:rFonts w:ascii="Times New Roman" w:hAnsi="Times New Roman" w:cs="Times New Roman"/>
                <w:lang w:val="sr-Cyrl-RS"/>
              </w:rPr>
              <w:t xml:space="preserve"> (које претежно чине расхладни компресори,</w:t>
            </w:r>
            <w:r w:rsidR="00F417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>једносмерна шинска педала,</w:t>
            </w:r>
            <w:r w:rsidR="00F417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>палетизер Б,</w:t>
            </w:r>
            <w:r w:rsidR="00F417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>дволинијски дозатор,</w:t>
            </w:r>
            <w:r w:rsidR="00F417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>управљачки уређај,</w:t>
            </w:r>
            <w:r w:rsidR="00F417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>инструмент за сушење ваздуха и др.)</w:t>
            </w:r>
          </w:p>
        </w:tc>
        <w:tc>
          <w:tcPr>
            <w:tcW w:w="801" w:type="pct"/>
            <w:vAlign w:val="center"/>
          </w:tcPr>
          <w:p w14:paraId="2F1121CB" w14:textId="77777777" w:rsidR="00F30E09" w:rsidRPr="00F30E09" w:rsidRDefault="00F30E09" w:rsidP="00DA5199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F30E09">
              <w:rPr>
                <w:rFonts w:ascii="Times New Roman" w:hAnsi="Times New Roman" w:cs="Times New Roman"/>
                <w:b/>
              </w:rPr>
              <w:t>3.480.160,18</w:t>
            </w:r>
          </w:p>
        </w:tc>
        <w:tc>
          <w:tcPr>
            <w:tcW w:w="794" w:type="pct"/>
            <w:vAlign w:val="center"/>
          </w:tcPr>
          <w:p w14:paraId="3F4A46DC" w14:textId="77777777" w:rsidR="00F30E09" w:rsidRPr="00F30E09" w:rsidRDefault="00F30E09" w:rsidP="00DA5199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F30E09">
              <w:rPr>
                <w:rFonts w:ascii="Times New Roman" w:hAnsi="Times New Roman" w:cs="Times New Roman"/>
                <w:b/>
              </w:rPr>
              <w:t>3.480.160,18</w:t>
            </w:r>
          </w:p>
        </w:tc>
      </w:tr>
      <w:tr w:rsidR="00F30E09" w:rsidRPr="00F30E09" w14:paraId="245BBB86" w14:textId="77777777" w:rsidTr="00DA5199">
        <w:trPr>
          <w:trHeight w:val="20"/>
        </w:trPr>
        <w:tc>
          <w:tcPr>
            <w:tcW w:w="501" w:type="pct"/>
            <w:tcBorders>
              <w:right w:val="single" w:sz="4" w:space="0" w:color="auto"/>
            </w:tcBorders>
          </w:tcPr>
          <w:p w14:paraId="059C629B" w14:textId="77777777" w:rsidR="00F30E09" w:rsidRPr="00F30E09" w:rsidRDefault="00F30E09" w:rsidP="00F30E09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4" w:type="pct"/>
            <w:tcBorders>
              <w:left w:val="single" w:sz="4" w:space="0" w:color="auto"/>
            </w:tcBorders>
          </w:tcPr>
          <w:p w14:paraId="5B7F823D" w14:textId="2A85DA89" w:rsidR="00F30E09" w:rsidRPr="00F30E09" w:rsidRDefault="00F30E09" w:rsidP="00DA5199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30E09">
              <w:rPr>
                <w:rFonts w:ascii="Times New Roman" w:hAnsi="Times New Roman" w:cs="Times New Roman"/>
                <w:b/>
                <w:u w:val="single"/>
              </w:rPr>
              <w:t>Целина</w:t>
            </w:r>
            <w:proofErr w:type="spellEnd"/>
            <w:r w:rsidRPr="00F30E0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61D0F">
              <w:rPr>
                <w:rFonts w:ascii="Times New Roman" w:hAnsi="Times New Roman" w:cs="Times New Roman"/>
                <w:b/>
                <w:u w:val="single"/>
                <w:lang w:val="sr-Cyrl-RS"/>
              </w:rPr>
              <w:t>4</w:t>
            </w:r>
            <w:r w:rsidRPr="00F30E09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Залихе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материјала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>-</w:t>
            </w:r>
            <w:r w:rsidRPr="00F30E09">
              <w:rPr>
                <w:rFonts w:ascii="Times New Roman" w:hAnsi="Times New Roman" w:cs="Times New Roman"/>
                <w:b/>
                <w:lang w:val="sr-Cyrl-RS"/>
              </w:rPr>
              <w:t xml:space="preserve">интерни назив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магацин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31:</w:t>
            </w:r>
            <w:r w:rsidRPr="00F30E09">
              <w:rPr>
                <w:rFonts w:ascii="Times New Roman" w:hAnsi="Times New Roman" w:cs="Times New Roman"/>
              </w:rPr>
              <w:br/>
              <w:t xml:space="preserve">1. </w:t>
            </w:r>
            <w:proofErr w:type="spellStart"/>
            <w:r w:rsidRPr="00F30E09">
              <w:rPr>
                <w:rFonts w:ascii="Times New Roman" w:hAnsi="Times New Roman" w:cs="Times New Roman"/>
              </w:rPr>
              <w:t>Залихе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Pr="00F30E09">
              <w:rPr>
                <w:rFonts w:ascii="Times New Roman" w:hAnsi="Times New Roman" w:cs="Times New Roman"/>
                <w:lang w:val="sr-Cyrl-RS"/>
              </w:rPr>
              <w:t xml:space="preserve"> које се налазе у објекту</w:t>
            </w:r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</w:rPr>
              <w:t>Анекс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</w:rPr>
              <w:t>Хале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III -</w:t>
            </w:r>
            <w:proofErr w:type="spellStart"/>
            <w:r w:rsidRPr="00F30E09">
              <w:rPr>
                <w:rFonts w:ascii="Times New Roman" w:hAnsi="Times New Roman" w:cs="Times New Roman"/>
              </w:rPr>
              <w:t>Магацин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</w:rPr>
              <w:t>Готових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</w:rPr>
              <w:t>производа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31</w:t>
            </w:r>
            <w:r w:rsidR="00F41722">
              <w:rPr>
                <w:rFonts w:ascii="Times New Roman" w:hAnsi="Times New Roman" w:cs="Times New Roman"/>
                <w:lang w:val="sr-Cyrl-RS"/>
              </w:rPr>
              <w:t>, у</w:t>
            </w:r>
            <w:proofErr w:type="spellStart"/>
            <w:r w:rsidRPr="00F30E09">
              <w:rPr>
                <w:rFonts w:ascii="Times New Roman" w:hAnsi="Times New Roman" w:cs="Times New Roman"/>
              </w:rPr>
              <w:t>купно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349 </w:t>
            </w:r>
            <w:r w:rsidR="00F41722">
              <w:rPr>
                <w:rFonts w:ascii="Times New Roman" w:hAnsi="Times New Roman" w:cs="Times New Roman"/>
                <w:lang w:val="sr-Cyrl-RS"/>
              </w:rPr>
              <w:t xml:space="preserve">ставки </w:t>
            </w:r>
            <w:r w:rsidRPr="00F30E09">
              <w:rPr>
                <w:rFonts w:ascii="Times New Roman" w:hAnsi="Times New Roman" w:cs="Times New Roman"/>
                <w:lang w:val="sr-Cyrl-RS"/>
              </w:rPr>
              <w:t>чију структуру претежно чине самолепљиве налепнице,</w:t>
            </w:r>
            <w:r w:rsidR="00F417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>кутије разних димензија,</w:t>
            </w:r>
            <w:r w:rsidR="00F417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>сложиве кутије и др.</w:t>
            </w:r>
          </w:p>
        </w:tc>
        <w:tc>
          <w:tcPr>
            <w:tcW w:w="801" w:type="pct"/>
            <w:vAlign w:val="center"/>
          </w:tcPr>
          <w:p w14:paraId="45B44543" w14:textId="77777777" w:rsidR="00F30E09" w:rsidRPr="00F30E09" w:rsidRDefault="00F30E09" w:rsidP="00DA5199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F30E09">
              <w:rPr>
                <w:rFonts w:ascii="Times New Roman" w:hAnsi="Times New Roman" w:cs="Times New Roman"/>
                <w:b/>
              </w:rPr>
              <w:t>473.022</w:t>
            </w:r>
            <w:r w:rsidRPr="00F30E09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Pr="00F30E0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94" w:type="pct"/>
            <w:vAlign w:val="center"/>
          </w:tcPr>
          <w:p w14:paraId="2FD1F2C8" w14:textId="77777777" w:rsidR="00F30E09" w:rsidRPr="00F30E09" w:rsidRDefault="00F30E09" w:rsidP="00DA5199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F30E09">
              <w:rPr>
                <w:rFonts w:ascii="Times New Roman" w:hAnsi="Times New Roman" w:cs="Times New Roman"/>
                <w:b/>
              </w:rPr>
              <w:t>473.022</w:t>
            </w:r>
            <w:r w:rsidRPr="00F30E09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Pr="00F30E09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F30E09" w:rsidRPr="00F30E09" w14:paraId="23DCDEA4" w14:textId="77777777" w:rsidTr="00DA5199">
        <w:trPr>
          <w:trHeight w:val="20"/>
        </w:trPr>
        <w:tc>
          <w:tcPr>
            <w:tcW w:w="501" w:type="pct"/>
            <w:tcBorders>
              <w:right w:val="single" w:sz="4" w:space="0" w:color="auto"/>
            </w:tcBorders>
          </w:tcPr>
          <w:p w14:paraId="6E35C77D" w14:textId="77777777" w:rsidR="00F30E09" w:rsidRPr="00F30E09" w:rsidRDefault="00F30E09" w:rsidP="00F30E09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4" w:type="pct"/>
            <w:tcBorders>
              <w:left w:val="single" w:sz="4" w:space="0" w:color="auto"/>
            </w:tcBorders>
          </w:tcPr>
          <w:p w14:paraId="2032EF03" w14:textId="11E39C31" w:rsidR="00F30E09" w:rsidRPr="00F30E09" w:rsidRDefault="00F30E09" w:rsidP="00DA5199">
            <w:pPr>
              <w:widowControl w:val="0"/>
              <w:autoSpaceDE w:val="0"/>
              <w:autoSpaceDN w:val="0"/>
              <w:adjustRightInd w:val="0"/>
              <w:spacing w:line="255" w:lineRule="atLeas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30E09">
              <w:rPr>
                <w:rFonts w:ascii="Times New Roman" w:hAnsi="Times New Roman" w:cs="Times New Roman"/>
                <w:b/>
                <w:u w:val="single"/>
              </w:rPr>
              <w:t>Целина</w:t>
            </w:r>
            <w:proofErr w:type="spellEnd"/>
            <w:r w:rsidRPr="00F30E0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61D0F">
              <w:rPr>
                <w:rFonts w:ascii="Times New Roman" w:hAnsi="Times New Roman" w:cs="Times New Roman"/>
                <w:b/>
                <w:u w:val="single"/>
                <w:lang w:val="sr-Cyrl-RS"/>
              </w:rPr>
              <w:t>5</w:t>
            </w:r>
            <w:r w:rsidRPr="00F30E0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Залихе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готових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производа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>-</w:t>
            </w:r>
            <w:r w:rsidRPr="00F30E09">
              <w:rPr>
                <w:rFonts w:ascii="Times New Roman" w:hAnsi="Times New Roman" w:cs="Times New Roman"/>
                <w:b/>
                <w:lang w:val="sr-Cyrl-RS"/>
              </w:rPr>
              <w:t xml:space="preserve">интерни назив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магацин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75: </w:t>
            </w:r>
          </w:p>
          <w:p w14:paraId="5D080F71" w14:textId="77777777" w:rsidR="00F30E09" w:rsidRPr="00F30E09" w:rsidRDefault="00F30E09" w:rsidP="00DA5199">
            <w:pPr>
              <w:widowControl w:val="0"/>
              <w:autoSpaceDE w:val="0"/>
              <w:autoSpaceDN w:val="0"/>
              <w:adjustRightInd w:val="0"/>
              <w:spacing w:line="255" w:lineRule="atLeast"/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30E09">
              <w:rPr>
                <w:rFonts w:ascii="Times New Roman" w:hAnsi="Times New Roman" w:cs="Times New Roman"/>
              </w:rPr>
              <w:t>Залихе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</w:rPr>
              <w:t>готових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</w:rPr>
              <w:t>производа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 xml:space="preserve">које се налазе у објекту </w:t>
            </w:r>
            <w:proofErr w:type="spellStart"/>
            <w:r w:rsidRPr="00F30E09">
              <w:rPr>
                <w:rFonts w:ascii="Times New Roman" w:hAnsi="Times New Roman" w:cs="Times New Roman"/>
              </w:rPr>
              <w:t>Анекс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</w:rPr>
              <w:t>Хале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III-</w:t>
            </w:r>
            <w:proofErr w:type="spellStart"/>
            <w:r w:rsidRPr="00F30E09">
              <w:rPr>
                <w:rFonts w:ascii="Times New Roman" w:hAnsi="Times New Roman" w:cs="Times New Roman"/>
              </w:rPr>
              <w:t>Стари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</w:rPr>
              <w:t>Ресторан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F30E09">
              <w:rPr>
                <w:rFonts w:ascii="Times New Roman" w:hAnsi="Times New Roman" w:cs="Times New Roman"/>
              </w:rPr>
              <w:t>Магацин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75. </w:t>
            </w:r>
            <w:proofErr w:type="spellStart"/>
            <w:r w:rsidRPr="00F30E09">
              <w:rPr>
                <w:rFonts w:ascii="Times New Roman" w:hAnsi="Times New Roman" w:cs="Times New Roman"/>
              </w:rPr>
              <w:t>Укупно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8</w:t>
            </w:r>
            <w:r w:rsidRPr="00F30E09">
              <w:rPr>
                <w:rFonts w:ascii="Times New Roman" w:hAnsi="Times New Roman" w:cs="Times New Roman"/>
                <w:lang w:val="sr-Cyrl-RS"/>
              </w:rPr>
              <w:t>20</w:t>
            </w:r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</w:rPr>
              <w:t>ставк</w:t>
            </w:r>
            <w:proofErr w:type="spellEnd"/>
            <w:r w:rsidRPr="00F30E09">
              <w:rPr>
                <w:rFonts w:ascii="Times New Roman" w:hAnsi="Times New Roman" w:cs="Times New Roman"/>
                <w:lang w:val="sr-Cyrl-RS"/>
              </w:rPr>
              <w:t>и</w:t>
            </w:r>
            <w:r w:rsidRPr="00F30E09">
              <w:rPr>
                <w:rFonts w:ascii="Times New Roman" w:hAnsi="Times New Roman" w:cs="Times New Roman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 xml:space="preserve">чију </w:t>
            </w:r>
            <w:proofErr w:type="gramStart"/>
            <w:r w:rsidRPr="00F30E09">
              <w:rPr>
                <w:rFonts w:ascii="Times New Roman" w:hAnsi="Times New Roman" w:cs="Times New Roman"/>
                <w:lang w:val="sr-Cyrl-RS"/>
              </w:rPr>
              <w:t>структуру  претежно</w:t>
            </w:r>
            <w:proofErr w:type="gramEnd"/>
            <w:r w:rsidRPr="00F30E09">
              <w:rPr>
                <w:rFonts w:ascii="Times New Roman" w:hAnsi="Times New Roman" w:cs="Times New Roman"/>
                <w:lang w:val="sr-Cyrl-RS"/>
              </w:rPr>
              <w:t xml:space="preserve"> чине контролни прикључци, пакет резервних делова, пнеумо-хидраулични цилиндри, мембрански цилиндри, округле заптивке, регулациони вентили,ручни кочни вентили, манжетне и др.</w:t>
            </w:r>
          </w:p>
        </w:tc>
        <w:tc>
          <w:tcPr>
            <w:tcW w:w="801" w:type="pct"/>
            <w:vAlign w:val="center"/>
          </w:tcPr>
          <w:p w14:paraId="19455B96" w14:textId="77777777" w:rsidR="00F30E09" w:rsidRPr="00F30E09" w:rsidRDefault="00F30E09" w:rsidP="00DA5199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F30E09">
              <w:rPr>
                <w:rFonts w:ascii="Times New Roman" w:hAnsi="Times New Roman" w:cs="Times New Roman"/>
                <w:b/>
              </w:rPr>
              <w:t>17</w:t>
            </w:r>
            <w:r w:rsidRPr="00F30E09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F30E09">
              <w:rPr>
                <w:rFonts w:ascii="Times New Roman" w:hAnsi="Times New Roman" w:cs="Times New Roman"/>
                <w:b/>
              </w:rPr>
              <w:t>037.752</w:t>
            </w:r>
            <w:r w:rsidRPr="00F30E09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Pr="00F30E09">
              <w:rPr>
                <w:rFonts w:ascii="Times New Roman" w:hAnsi="Times New Roman" w:cs="Times New Roman"/>
                <w:b/>
                <w:lang w:val="sr-Latn-RS"/>
              </w:rPr>
              <w:t>31</w:t>
            </w:r>
          </w:p>
        </w:tc>
        <w:tc>
          <w:tcPr>
            <w:tcW w:w="794" w:type="pct"/>
            <w:vAlign w:val="center"/>
          </w:tcPr>
          <w:p w14:paraId="14D754CC" w14:textId="77777777" w:rsidR="00F30E09" w:rsidRPr="00F30E09" w:rsidRDefault="00F30E09" w:rsidP="00DA5199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F30E09">
              <w:rPr>
                <w:rFonts w:ascii="Times New Roman" w:hAnsi="Times New Roman" w:cs="Times New Roman"/>
                <w:b/>
              </w:rPr>
              <w:t>17</w:t>
            </w:r>
            <w:r w:rsidRPr="00F30E09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F30E09">
              <w:rPr>
                <w:rFonts w:ascii="Times New Roman" w:hAnsi="Times New Roman" w:cs="Times New Roman"/>
                <w:b/>
              </w:rPr>
              <w:t>037.752</w:t>
            </w:r>
            <w:r w:rsidRPr="00F30E09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Pr="00F30E09">
              <w:rPr>
                <w:rFonts w:ascii="Times New Roman" w:hAnsi="Times New Roman" w:cs="Times New Roman"/>
                <w:b/>
                <w:lang w:val="sr-Latn-RS"/>
              </w:rPr>
              <w:t>31</w:t>
            </w:r>
          </w:p>
        </w:tc>
      </w:tr>
      <w:tr w:rsidR="00F30E09" w:rsidRPr="00F30E09" w14:paraId="737A23B3" w14:textId="77777777" w:rsidTr="00DA5199">
        <w:trPr>
          <w:trHeight w:val="20"/>
        </w:trPr>
        <w:tc>
          <w:tcPr>
            <w:tcW w:w="501" w:type="pct"/>
            <w:tcBorders>
              <w:right w:val="single" w:sz="4" w:space="0" w:color="auto"/>
            </w:tcBorders>
          </w:tcPr>
          <w:p w14:paraId="6B560CD2" w14:textId="77777777" w:rsidR="00F30E09" w:rsidRPr="00F30E09" w:rsidRDefault="00F30E09" w:rsidP="00F30E09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04" w:type="pct"/>
            <w:tcBorders>
              <w:left w:val="single" w:sz="4" w:space="0" w:color="auto"/>
            </w:tcBorders>
          </w:tcPr>
          <w:p w14:paraId="5F36CCEC" w14:textId="63EBD060" w:rsidR="00F30E09" w:rsidRPr="00F30E09" w:rsidRDefault="00F30E09" w:rsidP="00DA5199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F30E09">
              <w:rPr>
                <w:rFonts w:ascii="Times New Roman" w:hAnsi="Times New Roman" w:cs="Times New Roman"/>
                <w:b/>
                <w:u w:val="single"/>
              </w:rPr>
              <w:t>Целина</w:t>
            </w:r>
            <w:proofErr w:type="spellEnd"/>
            <w:r w:rsidRPr="00F30E0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61D0F">
              <w:rPr>
                <w:rFonts w:ascii="Times New Roman" w:hAnsi="Times New Roman" w:cs="Times New Roman"/>
                <w:b/>
                <w:u w:val="single"/>
                <w:lang w:val="sr-Cyrl-RS"/>
              </w:rPr>
              <w:t>6</w:t>
            </w:r>
            <w:r w:rsidRPr="00F30E0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Залихе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готових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производа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–</w:t>
            </w:r>
            <w:r w:rsidRPr="00F30E09">
              <w:rPr>
                <w:rFonts w:ascii="Times New Roman" w:hAnsi="Times New Roman" w:cs="Times New Roman"/>
                <w:b/>
                <w:lang w:val="sr-Cyrl-RS"/>
              </w:rPr>
              <w:t xml:space="preserve">интерни назив магацин </w:t>
            </w:r>
            <w:r w:rsidRPr="00F30E09">
              <w:rPr>
                <w:rFonts w:ascii="Times New Roman" w:hAnsi="Times New Roman" w:cs="Times New Roman"/>
                <w:b/>
              </w:rPr>
              <w:t>97:</w:t>
            </w:r>
          </w:p>
          <w:p w14:paraId="546064A8" w14:textId="73AAA8E7" w:rsidR="00F30E09" w:rsidRPr="00F30E09" w:rsidRDefault="00F30E09" w:rsidP="00DA5199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30E09">
              <w:rPr>
                <w:rFonts w:ascii="Times New Roman" w:hAnsi="Times New Roman" w:cs="Times New Roman"/>
              </w:rPr>
              <w:t>Залихе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</w:rPr>
              <w:t>готових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30E09">
              <w:rPr>
                <w:rFonts w:ascii="Times New Roman" w:hAnsi="Times New Roman" w:cs="Times New Roman"/>
              </w:rPr>
              <w:t>производа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 xml:space="preserve"> које</w:t>
            </w:r>
            <w:proofErr w:type="gramEnd"/>
            <w:r w:rsidRPr="00F30E09">
              <w:rPr>
                <w:rFonts w:ascii="Times New Roman" w:hAnsi="Times New Roman" w:cs="Times New Roman"/>
                <w:lang w:val="sr-Cyrl-RS"/>
              </w:rPr>
              <w:t xml:space="preserve"> се налазе у објекту </w:t>
            </w:r>
            <w:proofErr w:type="spellStart"/>
            <w:r w:rsidRPr="00F30E09">
              <w:rPr>
                <w:rFonts w:ascii="Times New Roman" w:hAnsi="Times New Roman" w:cs="Times New Roman"/>
              </w:rPr>
              <w:t>Анекс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</w:rPr>
              <w:t>Хале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III-</w:t>
            </w:r>
            <w:proofErr w:type="spellStart"/>
            <w:r w:rsidRPr="00F30E09">
              <w:rPr>
                <w:rFonts w:ascii="Times New Roman" w:hAnsi="Times New Roman" w:cs="Times New Roman"/>
              </w:rPr>
              <w:t>Стари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</w:rPr>
              <w:t>Ресторан-Магацин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97. </w:t>
            </w:r>
            <w:proofErr w:type="spellStart"/>
            <w:r w:rsidRPr="00F30E09">
              <w:rPr>
                <w:rFonts w:ascii="Times New Roman" w:hAnsi="Times New Roman" w:cs="Times New Roman"/>
              </w:rPr>
              <w:t>Укупно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309 </w:t>
            </w:r>
            <w:r w:rsidRPr="00F30E09">
              <w:rPr>
                <w:rFonts w:ascii="Times New Roman" w:hAnsi="Times New Roman" w:cs="Times New Roman"/>
                <w:lang w:val="sr-Cyrl-RS"/>
              </w:rPr>
              <w:t>позиција (које претежно чине регулатор притиска РВ,</w:t>
            </w:r>
            <w:r w:rsidR="00F417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>контролни прикључци,</w:t>
            </w:r>
            <w:r w:rsidR="00F417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>упусни вентили,</w:t>
            </w:r>
            <w:r w:rsidR="00F417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>аутомати притиска,</w:t>
            </w:r>
            <w:r w:rsidR="00F417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>мембрански цилиндри,</w:t>
            </w:r>
            <w:r w:rsidR="00F417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>једноцилиндрични компресори,</w:t>
            </w:r>
            <w:r w:rsidR="00F417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>двокружни кочни вентили,</w:t>
            </w:r>
            <w:r w:rsidR="00F417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>пнеумо хидр. цилиндри и др.)</w:t>
            </w:r>
          </w:p>
        </w:tc>
        <w:tc>
          <w:tcPr>
            <w:tcW w:w="801" w:type="pct"/>
            <w:vAlign w:val="center"/>
          </w:tcPr>
          <w:p w14:paraId="11026297" w14:textId="77777777" w:rsidR="00F30E09" w:rsidRPr="00F30E09" w:rsidRDefault="00F30E09" w:rsidP="00DA5199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F30E09">
              <w:rPr>
                <w:rFonts w:ascii="Times New Roman" w:hAnsi="Times New Roman" w:cs="Times New Roman"/>
                <w:b/>
              </w:rPr>
              <w:t>14.586.841,89</w:t>
            </w:r>
          </w:p>
        </w:tc>
        <w:tc>
          <w:tcPr>
            <w:tcW w:w="794" w:type="pct"/>
            <w:vAlign w:val="center"/>
          </w:tcPr>
          <w:p w14:paraId="238D015D" w14:textId="77777777" w:rsidR="00F30E09" w:rsidRPr="00F30E09" w:rsidRDefault="00F30E09" w:rsidP="00DA5199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F30E09">
              <w:rPr>
                <w:rFonts w:ascii="Times New Roman" w:hAnsi="Times New Roman" w:cs="Times New Roman"/>
                <w:b/>
              </w:rPr>
              <w:t>14.586.841,89</w:t>
            </w:r>
          </w:p>
        </w:tc>
      </w:tr>
      <w:tr w:rsidR="00F30E09" w:rsidRPr="00F30E09" w14:paraId="09BA5F38" w14:textId="77777777" w:rsidTr="00DA5199">
        <w:trPr>
          <w:trHeight w:val="20"/>
        </w:trPr>
        <w:tc>
          <w:tcPr>
            <w:tcW w:w="501" w:type="pct"/>
            <w:tcBorders>
              <w:right w:val="single" w:sz="4" w:space="0" w:color="auto"/>
            </w:tcBorders>
          </w:tcPr>
          <w:p w14:paraId="2FB87ED8" w14:textId="77777777" w:rsidR="00F30E09" w:rsidRPr="00F30E09" w:rsidRDefault="00F30E09" w:rsidP="00F30E09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04" w:type="pct"/>
            <w:tcBorders>
              <w:left w:val="single" w:sz="4" w:space="0" w:color="auto"/>
            </w:tcBorders>
          </w:tcPr>
          <w:p w14:paraId="53E6DED6" w14:textId="68A5E523" w:rsidR="00F30E09" w:rsidRPr="00F30E09" w:rsidRDefault="00F30E09" w:rsidP="00DA5199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F30E09">
              <w:rPr>
                <w:rFonts w:ascii="Times New Roman" w:hAnsi="Times New Roman" w:cs="Times New Roman"/>
                <w:b/>
                <w:u w:val="single"/>
              </w:rPr>
              <w:t>Целина</w:t>
            </w:r>
            <w:proofErr w:type="spellEnd"/>
            <w:r w:rsidRPr="00F30E09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761D0F">
              <w:rPr>
                <w:rFonts w:ascii="Times New Roman" w:hAnsi="Times New Roman" w:cs="Times New Roman"/>
                <w:b/>
                <w:u w:val="single"/>
                <w:lang w:val="sr-Cyrl-RS"/>
              </w:rPr>
              <w:t>7</w:t>
            </w:r>
            <w:r w:rsidRPr="00F30E0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Залихе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готових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производа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  <w:b/>
              </w:rPr>
              <w:t>железнице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>-</w:t>
            </w:r>
            <w:r w:rsidRPr="00F30E09">
              <w:rPr>
                <w:rFonts w:ascii="Times New Roman" w:hAnsi="Times New Roman" w:cs="Times New Roman"/>
                <w:b/>
                <w:lang w:val="sr-Cyrl-RS"/>
              </w:rPr>
              <w:t xml:space="preserve">интерни назив </w:t>
            </w:r>
            <w:proofErr w:type="spellStart"/>
            <w:proofErr w:type="gramStart"/>
            <w:r w:rsidRPr="00F30E09">
              <w:rPr>
                <w:rFonts w:ascii="Times New Roman" w:hAnsi="Times New Roman" w:cs="Times New Roman"/>
                <w:b/>
              </w:rPr>
              <w:t>магацин</w:t>
            </w:r>
            <w:proofErr w:type="spellEnd"/>
            <w:r w:rsidRPr="00F30E09">
              <w:rPr>
                <w:rFonts w:ascii="Times New Roman" w:hAnsi="Times New Roman" w:cs="Times New Roman"/>
                <w:b/>
              </w:rPr>
              <w:t xml:space="preserve">  88</w:t>
            </w:r>
            <w:proofErr w:type="gramEnd"/>
            <w:r w:rsidRPr="00F30E09">
              <w:rPr>
                <w:rFonts w:ascii="Times New Roman" w:hAnsi="Times New Roman" w:cs="Times New Roman"/>
                <w:b/>
              </w:rPr>
              <w:t>:</w:t>
            </w:r>
          </w:p>
          <w:p w14:paraId="5AFFA4B0" w14:textId="2FEC9238" w:rsidR="00F30E09" w:rsidRPr="00F30E09" w:rsidRDefault="00F30E09" w:rsidP="00DA5199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F30E09">
              <w:rPr>
                <w:rFonts w:ascii="Times New Roman" w:hAnsi="Times New Roman" w:cs="Times New Roman"/>
              </w:rPr>
              <w:t>Залихе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</w:rPr>
              <w:t>готових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</w:rPr>
              <w:t>производа</w:t>
            </w:r>
            <w:proofErr w:type="spellEnd"/>
            <w:r w:rsidRPr="00F30E09">
              <w:rPr>
                <w:rFonts w:ascii="Times New Roman" w:hAnsi="Times New Roman" w:cs="Times New Roman"/>
                <w:lang w:val="sr-Cyrl-RS"/>
              </w:rPr>
              <w:t xml:space="preserve"> које се налазе у објекту </w:t>
            </w:r>
            <w:proofErr w:type="spellStart"/>
            <w:r w:rsidRPr="00F30E09">
              <w:rPr>
                <w:rFonts w:ascii="Times New Roman" w:hAnsi="Times New Roman" w:cs="Times New Roman"/>
              </w:rPr>
              <w:t>Хала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0E09">
              <w:rPr>
                <w:rFonts w:ascii="Times New Roman" w:hAnsi="Times New Roman" w:cs="Times New Roman"/>
              </w:rPr>
              <w:t xml:space="preserve">III </w:t>
            </w:r>
            <w:r w:rsidRPr="00F30E09">
              <w:rPr>
                <w:rFonts w:ascii="Times New Roman" w:hAnsi="Times New Roman" w:cs="Times New Roman"/>
                <w:lang w:val="sr-Cyrl-RS"/>
              </w:rPr>
              <w:t>,познат</w:t>
            </w:r>
            <w:proofErr w:type="gramEnd"/>
            <w:r w:rsidRPr="00F30E09">
              <w:rPr>
                <w:rFonts w:ascii="Times New Roman" w:hAnsi="Times New Roman" w:cs="Times New Roman"/>
                <w:lang w:val="sr-Cyrl-RS"/>
              </w:rPr>
              <w:t xml:space="preserve"> као </w:t>
            </w:r>
            <w:proofErr w:type="spellStart"/>
            <w:r w:rsidRPr="00F30E09">
              <w:rPr>
                <w:rFonts w:ascii="Times New Roman" w:hAnsi="Times New Roman" w:cs="Times New Roman"/>
              </w:rPr>
              <w:t>Магацин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88</w:t>
            </w:r>
            <w:r w:rsidRPr="00F30E09">
              <w:rPr>
                <w:rFonts w:ascii="Times New Roman" w:hAnsi="Times New Roman" w:cs="Times New Roman"/>
                <w:lang w:val="sr-Cyrl-RS"/>
              </w:rPr>
              <w:t>.</w:t>
            </w:r>
            <w:r w:rsidR="00F417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</w:rPr>
              <w:t>Укупно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660 </w:t>
            </w:r>
            <w:proofErr w:type="spellStart"/>
            <w:proofErr w:type="gramStart"/>
            <w:r w:rsidRPr="00F30E09">
              <w:rPr>
                <w:rFonts w:ascii="Times New Roman" w:hAnsi="Times New Roman" w:cs="Times New Roman"/>
              </w:rPr>
              <w:t>ставк</w:t>
            </w:r>
            <w:proofErr w:type="spellEnd"/>
            <w:r w:rsidRPr="00F30E09">
              <w:rPr>
                <w:rFonts w:ascii="Times New Roman" w:hAnsi="Times New Roman" w:cs="Times New Roman"/>
                <w:lang w:val="sr-Cyrl-RS"/>
              </w:rPr>
              <w:t>и  чију</w:t>
            </w:r>
            <w:proofErr w:type="gramEnd"/>
            <w:r w:rsidRPr="00F30E09">
              <w:rPr>
                <w:rFonts w:ascii="Times New Roman" w:hAnsi="Times New Roman" w:cs="Times New Roman"/>
                <w:lang w:val="sr-Cyrl-RS"/>
              </w:rPr>
              <w:t xml:space="preserve"> структуру чине производи познати као </w:t>
            </w:r>
            <w:proofErr w:type="spellStart"/>
            <w:r w:rsidRPr="00F30E09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F30E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0E09">
              <w:rPr>
                <w:rFonts w:ascii="Times New Roman" w:hAnsi="Times New Roman" w:cs="Times New Roman"/>
              </w:rPr>
              <w:t>Железнице</w:t>
            </w:r>
            <w:proofErr w:type="spellEnd"/>
            <w:r w:rsidRPr="00F30E09">
              <w:rPr>
                <w:rFonts w:ascii="Times New Roman" w:hAnsi="Times New Roman" w:cs="Times New Roman"/>
                <w:lang w:val="sr-Cyrl-RS"/>
              </w:rPr>
              <w:t xml:space="preserve"> (које претежно чине кочни цилиндри 12“,</w:t>
            </w:r>
            <w:r w:rsidR="00F417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>кочни цилиндри 14“,</w:t>
            </w:r>
            <w:r w:rsidR="00F417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>кочни цилиндри 16“,</w:t>
            </w:r>
            <w:r w:rsidR="00F4172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30E09">
              <w:rPr>
                <w:rFonts w:ascii="Times New Roman" w:hAnsi="Times New Roman" w:cs="Times New Roman"/>
                <w:lang w:val="sr-Cyrl-RS"/>
              </w:rPr>
              <w:t>поклопац кућишта и др)</w:t>
            </w:r>
          </w:p>
        </w:tc>
        <w:tc>
          <w:tcPr>
            <w:tcW w:w="801" w:type="pct"/>
            <w:vAlign w:val="center"/>
          </w:tcPr>
          <w:p w14:paraId="1C5DD1D3" w14:textId="77777777" w:rsidR="00F30E09" w:rsidRPr="00F30E09" w:rsidRDefault="00F30E09" w:rsidP="00DA5199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F30E09">
              <w:rPr>
                <w:rFonts w:ascii="Times New Roman" w:hAnsi="Times New Roman" w:cs="Times New Roman"/>
                <w:b/>
              </w:rPr>
              <w:t>2.888.454,59</w:t>
            </w:r>
          </w:p>
        </w:tc>
        <w:tc>
          <w:tcPr>
            <w:tcW w:w="794" w:type="pct"/>
            <w:vAlign w:val="center"/>
          </w:tcPr>
          <w:p w14:paraId="564755FB" w14:textId="77777777" w:rsidR="00F30E09" w:rsidRPr="00F30E09" w:rsidRDefault="00F30E09" w:rsidP="00DA5199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</w:rPr>
            </w:pPr>
            <w:r w:rsidRPr="00F30E09">
              <w:rPr>
                <w:rFonts w:ascii="Times New Roman" w:hAnsi="Times New Roman" w:cs="Times New Roman"/>
                <w:b/>
              </w:rPr>
              <w:t>2.888.454,59</w:t>
            </w:r>
          </w:p>
        </w:tc>
      </w:tr>
    </w:tbl>
    <w:p w14:paraId="4DE3A370" w14:textId="77777777" w:rsidR="00F212A8" w:rsidRDefault="00F212A8" w:rsidP="003D4F25">
      <w:pPr>
        <w:widowControl w:val="0"/>
        <w:autoSpaceDE w:val="0"/>
        <w:autoSpaceDN w:val="0"/>
        <w:adjustRightInd w:val="0"/>
        <w:spacing w:after="0" w:line="25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101CD17" w14:textId="77777777" w:rsidR="004112D5" w:rsidRDefault="004112D5" w:rsidP="00B5243F">
      <w:pPr>
        <w:widowControl w:val="0"/>
        <w:autoSpaceDE w:val="0"/>
        <w:autoSpaceDN w:val="0"/>
        <w:adjustRightInd w:val="0"/>
        <w:spacing w:after="0" w:line="255" w:lineRule="atLeast"/>
        <w:rPr>
          <w:b/>
          <w:sz w:val="20"/>
          <w:szCs w:val="20"/>
          <w:lang w:val="sr-Cyrl-CS"/>
        </w:rPr>
      </w:pPr>
    </w:p>
    <w:p w14:paraId="2D25B72F" w14:textId="77777777" w:rsidR="004E105A" w:rsidRPr="004E105A" w:rsidRDefault="004E105A" w:rsidP="004E105A">
      <w:pPr>
        <w:jc w:val="both"/>
        <w:rPr>
          <w:rFonts w:ascii="Times New Roman" w:hAnsi="Times New Roman" w:cs="Times New Roman"/>
          <w:lang w:val="ru-RU"/>
        </w:rPr>
      </w:pPr>
      <w:r w:rsidRPr="004E105A">
        <w:rPr>
          <w:rFonts w:ascii="Times New Roman" w:hAnsi="Times New Roman" w:cs="Times New Roman"/>
          <w:lang w:val="ru-RU"/>
        </w:rPr>
        <w:t>Право на учешће имају сва правна и физичка лица која:</w:t>
      </w:r>
    </w:p>
    <w:p w14:paraId="1AF15906" w14:textId="6AD2150A" w:rsidR="004E105A" w:rsidRPr="004E105A" w:rsidRDefault="004E105A" w:rsidP="004E10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105A">
        <w:rPr>
          <w:rFonts w:ascii="Times New Roman" w:hAnsi="Times New Roman" w:cs="Times New Roman"/>
          <w:lang w:val="ru-RU"/>
        </w:rPr>
        <w:t xml:space="preserve">након добијања профактуре, изврше уплату ради откупа продајне документације у износу од по </w:t>
      </w:r>
      <w:r w:rsidRPr="004E105A">
        <w:rPr>
          <w:rFonts w:ascii="Times New Roman" w:hAnsi="Times New Roman" w:cs="Times New Roman"/>
          <w:lang w:val="sr-Latn-RS"/>
        </w:rPr>
        <w:t>3</w:t>
      </w:r>
      <w:r w:rsidRPr="004E105A">
        <w:rPr>
          <w:rFonts w:ascii="Times New Roman" w:hAnsi="Times New Roman" w:cs="Times New Roman"/>
          <w:lang w:val="ru-RU"/>
        </w:rPr>
        <w:t>0.000,00 динара</w:t>
      </w:r>
      <w:r w:rsidR="00F41722">
        <w:rPr>
          <w:rFonts w:ascii="Times New Roman" w:hAnsi="Times New Roman" w:cs="Times New Roman"/>
          <w:lang w:val="ru-RU"/>
        </w:rPr>
        <w:t xml:space="preserve"> </w:t>
      </w:r>
      <w:r w:rsidR="00761D0F">
        <w:rPr>
          <w:rFonts w:ascii="Times New Roman" w:hAnsi="Times New Roman" w:cs="Times New Roman"/>
          <w:lang w:val="ru-RU"/>
        </w:rPr>
        <w:t xml:space="preserve">за </w:t>
      </w:r>
      <w:r w:rsidR="00F41722">
        <w:rPr>
          <w:rFonts w:ascii="Times New Roman" w:hAnsi="Times New Roman" w:cs="Times New Roman"/>
          <w:lang w:val="ru-RU"/>
        </w:rPr>
        <w:t xml:space="preserve">сваку </w:t>
      </w:r>
      <w:r w:rsidR="00761D0F">
        <w:rPr>
          <w:rFonts w:ascii="Times New Roman" w:hAnsi="Times New Roman" w:cs="Times New Roman"/>
          <w:lang w:val="ru-RU"/>
        </w:rPr>
        <w:t>целин</w:t>
      </w:r>
      <w:r w:rsidR="00F41722">
        <w:rPr>
          <w:rFonts w:ascii="Times New Roman" w:hAnsi="Times New Roman" w:cs="Times New Roman"/>
          <w:lang w:val="ru-RU"/>
        </w:rPr>
        <w:t xml:space="preserve">у појединачно, </w:t>
      </w:r>
      <w:r w:rsidRPr="004E105A">
        <w:rPr>
          <w:rFonts w:ascii="Times New Roman" w:hAnsi="Times New Roman" w:cs="Times New Roman"/>
          <w:lang w:val="ru-RU"/>
        </w:rPr>
        <w:t>а све увећано за износ ПДВ-а.</w:t>
      </w:r>
      <w:r w:rsidR="00F41722">
        <w:rPr>
          <w:rFonts w:ascii="Times New Roman" w:hAnsi="Times New Roman" w:cs="Times New Roman"/>
          <w:lang w:val="ru-RU"/>
        </w:rPr>
        <w:t xml:space="preserve"> </w:t>
      </w:r>
      <w:r w:rsidRPr="004E105A">
        <w:rPr>
          <w:rFonts w:ascii="Times New Roman" w:hAnsi="Times New Roman" w:cs="Times New Roman"/>
          <w:lang w:val="ru-RU"/>
        </w:rPr>
        <w:t>Профактура се мо</w:t>
      </w:r>
      <w:r w:rsidR="007D56EC">
        <w:rPr>
          <w:rFonts w:ascii="Times New Roman" w:hAnsi="Times New Roman" w:cs="Times New Roman"/>
          <w:lang w:val="ru-RU"/>
        </w:rPr>
        <w:t>ра</w:t>
      </w:r>
      <w:r w:rsidRPr="004E105A">
        <w:rPr>
          <w:rFonts w:ascii="Times New Roman" w:hAnsi="Times New Roman" w:cs="Times New Roman"/>
          <w:lang w:val="ru-RU"/>
        </w:rPr>
        <w:t xml:space="preserve"> преузети сваког радног дана у периоду од </w:t>
      </w:r>
      <w:r w:rsidRPr="004E105A">
        <w:rPr>
          <w:rFonts w:ascii="Times New Roman" w:hAnsi="Times New Roman" w:cs="Times New Roman"/>
        </w:rPr>
        <w:t>10</w:t>
      </w:r>
      <w:r w:rsidRPr="004E105A">
        <w:rPr>
          <w:rFonts w:ascii="Times New Roman" w:hAnsi="Times New Roman" w:cs="Times New Roman"/>
          <w:lang w:val="ru-RU"/>
        </w:rPr>
        <w:t xml:space="preserve"> до </w:t>
      </w:r>
      <w:r w:rsidRPr="004E105A">
        <w:rPr>
          <w:rFonts w:ascii="Times New Roman" w:hAnsi="Times New Roman" w:cs="Times New Roman"/>
        </w:rPr>
        <w:t>14</w:t>
      </w:r>
      <w:r w:rsidRPr="004E105A">
        <w:rPr>
          <w:rFonts w:ascii="Times New Roman" w:hAnsi="Times New Roman" w:cs="Times New Roman"/>
          <w:lang w:val="ru-RU"/>
        </w:rPr>
        <w:t xml:space="preserve"> часова </w:t>
      </w:r>
      <w:proofErr w:type="spellStart"/>
      <w:r w:rsidRPr="004E105A">
        <w:rPr>
          <w:rFonts w:ascii="Times New Roman" w:hAnsi="Times New Roman" w:cs="Times New Roman"/>
        </w:rPr>
        <w:t>уз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обавезну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најаву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поверенику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стечајног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управника</w:t>
      </w:r>
      <w:proofErr w:type="spellEnd"/>
      <w:r w:rsidRPr="004E105A">
        <w:rPr>
          <w:rFonts w:ascii="Times New Roman" w:hAnsi="Times New Roman" w:cs="Times New Roman"/>
        </w:rPr>
        <w:t xml:space="preserve">. </w:t>
      </w:r>
      <w:proofErr w:type="spellStart"/>
      <w:r w:rsidR="007D56EC" w:rsidRPr="007D56EC">
        <w:rPr>
          <w:rFonts w:ascii="Times New Roman" w:hAnsi="Times New Roman" w:cs="Times New Roman"/>
        </w:rPr>
        <w:t>Крајњи</w:t>
      </w:r>
      <w:proofErr w:type="spellEnd"/>
      <w:r w:rsidR="007D56EC" w:rsidRPr="007D56EC">
        <w:rPr>
          <w:rFonts w:ascii="Times New Roman" w:hAnsi="Times New Roman" w:cs="Times New Roman"/>
        </w:rPr>
        <w:t xml:space="preserve"> </w:t>
      </w:r>
      <w:proofErr w:type="spellStart"/>
      <w:r w:rsidR="007D56EC" w:rsidRPr="007D56EC">
        <w:rPr>
          <w:rFonts w:ascii="Times New Roman" w:hAnsi="Times New Roman" w:cs="Times New Roman"/>
        </w:rPr>
        <w:t>рок</w:t>
      </w:r>
      <w:proofErr w:type="spellEnd"/>
      <w:r w:rsidR="007D56EC" w:rsidRPr="007D56EC">
        <w:rPr>
          <w:rFonts w:ascii="Times New Roman" w:hAnsi="Times New Roman" w:cs="Times New Roman"/>
        </w:rPr>
        <w:t xml:space="preserve"> </w:t>
      </w:r>
      <w:proofErr w:type="spellStart"/>
      <w:r w:rsidR="007D56EC" w:rsidRPr="007D56EC">
        <w:rPr>
          <w:rFonts w:ascii="Times New Roman" w:hAnsi="Times New Roman" w:cs="Times New Roman"/>
        </w:rPr>
        <w:t>за</w:t>
      </w:r>
      <w:proofErr w:type="spellEnd"/>
      <w:r w:rsidR="007D56EC" w:rsidRPr="007D56EC">
        <w:rPr>
          <w:rFonts w:ascii="Times New Roman" w:hAnsi="Times New Roman" w:cs="Times New Roman"/>
        </w:rPr>
        <w:t xml:space="preserve"> </w:t>
      </w:r>
      <w:proofErr w:type="spellStart"/>
      <w:r w:rsidR="007D56EC" w:rsidRPr="007D56EC">
        <w:rPr>
          <w:rFonts w:ascii="Times New Roman" w:hAnsi="Times New Roman" w:cs="Times New Roman"/>
        </w:rPr>
        <w:t>преузимање</w:t>
      </w:r>
      <w:proofErr w:type="spellEnd"/>
      <w:r w:rsidR="007D56EC" w:rsidRPr="007D56EC">
        <w:rPr>
          <w:rFonts w:ascii="Times New Roman" w:hAnsi="Times New Roman" w:cs="Times New Roman"/>
        </w:rPr>
        <w:t xml:space="preserve"> </w:t>
      </w:r>
      <w:proofErr w:type="spellStart"/>
      <w:r w:rsidR="007D56EC" w:rsidRPr="007D56EC">
        <w:rPr>
          <w:rFonts w:ascii="Times New Roman" w:hAnsi="Times New Roman" w:cs="Times New Roman"/>
        </w:rPr>
        <w:t>профактуре</w:t>
      </w:r>
      <w:proofErr w:type="spellEnd"/>
      <w:r w:rsidR="007D56EC" w:rsidRPr="007D56EC">
        <w:rPr>
          <w:rFonts w:ascii="Times New Roman" w:hAnsi="Times New Roman" w:cs="Times New Roman"/>
        </w:rPr>
        <w:t xml:space="preserve">, </w:t>
      </w:r>
      <w:proofErr w:type="spellStart"/>
      <w:r w:rsidR="007D56EC" w:rsidRPr="007D56EC">
        <w:rPr>
          <w:rFonts w:ascii="Times New Roman" w:hAnsi="Times New Roman" w:cs="Times New Roman"/>
        </w:rPr>
        <w:t>односно</w:t>
      </w:r>
      <w:proofErr w:type="spellEnd"/>
      <w:r w:rsidR="007D56EC" w:rsidRPr="007D56EC">
        <w:rPr>
          <w:rFonts w:ascii="Times New Roman" w:hAnsi="Times New Roman" w:cs="Times New Roman"/>
        </w:rPr>
        <w:t xml:space="preserve"> </w:t>
      </w:r>
      <w:proofErr w:type="spellStart"/>
      <w:r w:rsidR="007D56EC" w:rsidRPr="007D56EC">
        <w:rPr>
          <w:rFonts w:ascii="Times New Roman" w:hAnsi="Times New Roman" w:cs="Times New Roman"/>
        </w:rPr>
        <w:t>уплату</w:t>
      </w:r>
      <w:proofErr w:type="spellEnd"/>
      <w:r w:rsidR="007D56EC" w:rsidRPr="007D56EC">
        <w:rPr>
          <w:rFonts w:ascii="Times New Roman" w:hAnsi="Times New Roman" w:cs="Times New Roman"/>
        </w:rPr>
        <w:t xml:space="preserve"> и </w:t>
      </w:r>
      <w:proofErr w:type="spellStart"/>
      <w:r w:rsidR="007D56EC" w:rsidRPr="007D56EC">
        <w:rPr>
          <w:rFonts w:ascii="Times New Roman" w:hAnsi="Times New Roman" w:cs="Times New Roman"/>
        </w:rPr>
        <w:t>преузимање</w:t>
      </w:r>
      <w:proofErr w:type="spellEnd"/>
      <w:r w:rsidR="007D56EC" w:rsidRPr="007D56EC">
        <w:rPr>
          <w:rFonts w:ascii="Times New Roman" w:hAnsi="Times New Roman" w:cs="Times New Roman"/>
        </w:rPr>
        <w:t xml:space="preserve"> </w:t>
      </w:r>
      <w:proofErr w:type="spellStart"/>
      <w:r w:rsidR="007D56EC" w:rsidRPr="007D56EC">
        <w:rPr>
          <w:rFonts w:ascii="Times New Roman" w:hAnsi="Times New Roman" w:cs="Times New Roman"/>
        </w:rPr>
        <w:t>продајне</w:t>
      </w:r>
      <w:proofErr w:type="spellEnd"/>
      <w:r w:rsidR="007D56EC" w:rsidRPr="007D56EC">
        <w:rPr>
          <w:rFonts w:ascii="Times New Roman" w:hAnsi="Times New Roman" w:cs="Times New Roman"/>
        </w:rPr>
        <w:t xml:space="preserve"> </w:t>
      </w:r>
      <w:proofErr w:type="spellStart"/>
      <w:r w:rsidR="007D56EC" w:rsidRPr="007D56EC">
        <w:rPr>
          <w:rFonts w:ascii="Times New Roman" w:hAnsi="Times New Roman" w:cs="Times New Roman"/>
        </w:rPr>
        <w:t>документације</w:t>
      </w:r>
      <w:proofErr w:type="spellEnd"/>
      <w:r w:rsidR="007D56EC" w:rsidRPr="007D56EC">
        <w:rPr>
          <w:rFonts w:ascii="Times New Roman" w:hAnsi="Times New Roman" w:cs="Times New Roman"/>
        </w:rPr>
        <w:t xml:space="preserve"> </w:t>
      </w:r>
      <w:proofErr w:type="spellStart"/>
      <w:r w:rsidR="007D56EC" w:rsidRPr="007D56EC">
        <w:rPr>
          <w:rFonts w:ascii="Times New Roman" w:hAnsi="Times New Roman" w:cs="Times New Roman"/>
        </w:rPr>
        <w:t>је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r w:rsidR="00F62856">
        <w:rPr>
          <w:rFonts w:ascii="Times New Roman" w:hAnsi="Times New Roman" w:cs="Times New Roman"/>
          <w:b/>
          <w:color w:val="FF0000"/>
          <w:lang w:val="sr-Latn-RS"/>
        </w:rPr>
        <w:t>1</w:t>
      </w:r>
      <w:r w:rsidR="007D56EC">
        <w:rPr>
          <w:rFonts w:ascii="Times New Roman" w:hAnsi="Times New Roman" w:cs="Times New Roman"/>
          <w:b/>
          <w:color w:val="FF0000"/>
          <w:lang w:val="sr-Cyrl-RS"/>
        </w:rPr>
        <w:t>6</w:t>
      </w:r>
      <w:r w:rsidR="00F62856">
        <w:rPr>
          <w:rFonts w:ascii="Times New Roman" w:hAnsi="Times New Roman" w:cs="Times New Roman"/>
          <w:b/>
          <w:color w:val="FF0000"/>
          <w:lang w:val="sr-Latn-RS"/>
        </w:rPr>
        <w:t>.03.</w:t>
      </w:r>
      <w:r w:rsidRPr="004E105A">
        <w:rPr>
          <w:rFonts w:ascii="Times New Roman" w:hAnsi="Times New Roman" w:cs="Times New Roman"/>
          <w:b/>
          <w:color w:val="FF0000"/>
          <w:lang w:val="sr-Latn-CS"/>
        </w:rPr>
        <w:t>20</w:t>
      </w:r>
      <w:r w:rsidRPr="004E105A">
        <w:rPr>
          <w:rFonts w:ascii="Times New Roman" w:hAnsi="Times New Roman" w:cs="Times New Roman"/>
          <w:b/>
          <w:color w:val="FF0000"/>
          <w:lang w:val="sr-Cyrl-RS"/>
        </w:rPr>
        <w:t>2</w:t>
      </w:r>
      <w:r w:rsidRPr="004E105A">
        <w:rPr>
          <w:rFonts w:ascii="Times New Roman" w:hAnsi="Times New Roman" w:cs="Times New Roman"/>
          <w:b/>
          <w:color w:val="FF0000"/>
          <w:lang w:val="sr-Latn-RS"/>
        </w:rPr>
        <w:t>1</w:t>
      </w:r>
      <w:r w:rsidRPr="004E105A">
        <w:rPr>
          <w:rFonts w:ascii="Times New Roman" w:hAnsi="Times New Roman" w:cs="Times New Roman"/>
        </w:rPr>
        <w:t xml:space="preserve">. </w:t>
      </w:r>
      <w:proofErr w:type="spellStart"/>
      <w:r w:rsidRPr="004E105A">
        <w:rPr>
          <w:rFonts w:ascii="Times New Roman" w:hAnsi="Times New Roman" w:cs="Times New Roman"/>
        </w:rPr>
        <w:t>године</w:t>
      </w:r>
      <w:proofErr w:type="spellEnd"/>
      <w:r w:rsidRPr="004E105A">
        <w:rPr>
          <w:rFonts w:ascii="Times New Roman" w:hAnsi="Times New Roman" w:cs="Times New Roman"/>
        </w:rPr>
        <w:t>;</w:t>
      </w:r>
    </w:p>
    <w:p w14:paraId="37F0F194" w14:textId="1639F144" w:rsidR="004E105A" w:rsidRPr="004E105A" w:rsidRDefault="004E105A" w:rsidP="004E10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E105A">
        <w:rPr>
          <w:rFonts w:ascii="Times New Roman" w:hAnsi="Times New Roman" w:cs="Times New Roman"/>
        </w:rPr>
        <w:t>уплате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депозит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E105A">
        <w:rPr>
          <w:rFonts w:ascii="Times New Roman" w:hAnsi="Times New Roman" w:cs="Times New Roman"/>
        </w:rPr>
        <w:t>за</w:t>
      </w:r>
      <w:proofErr w:type="spellEnd"/>
      <w:r w:rsidRPr="004E105A">
        <w:rPr>
          <w:rFonts w:ascii="Times New Roman" w:hAnsi="Times New Roman" w:cs="Times New Roman"/>
        </w:rPr>
        <w:t xml:space="preserve">  </w:t>
      </w:r>
      <w:proofErr w:type="spellStart"/>
      <w:r w:rsidRPr="004E105A">
        <w:rPr>
          <w:rFonts w:ascii="Times New Roman" w:hAnsi="Times New Roman" w:cs="Times New Roman"/>
        </w:rPr>
        <w:t>учешће</w:t>
      </w:r>
      <w:proofErr w:type="spellEnd"/>
      <w:proofErr w:type="gramEnd"/>
      <w:r w:rsidRPr="004E105A">
        <w:rPr>
          <w:rFonts w:ascii="Times New Roman" w:hAnsi="Times New Roman" w:cs="Times New Roman"/>
        </w:rPr>
        <w:t xml:space="preserve"> у </w:t>
      </w:r>
      <w:proofErr w:type="spellStart"/>
      <w:r w:rsidRPr="004E105A">
        <w:rPr>
          <w:rFonts w:ascii="Times New Roman" w:hAnsi="Times New Roman" w:cs="Times New Roman"/>
        </w:rPr>
        <w:t>поступку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продаје</w:t>
      </w:r>
      <w:proofErr w:type="spellEnd"/>
      <w:r w:rsidRPr="004E105A">
        <w:rPr>
          <w:rFonts w:ascii="Times New Roman" w:hAnsi="Times New Roman" w:cs="Times New Roman"/>
        </w:rPr>
        <w:t xml:space="preserve">  </w:t>
      </w:r>
      <w:proofErr w:type="spellStart"/>
      <w:r w:rsidRPr="004E105A">
        <w:rPr>
          <w:rFonts w:ascii="Times New Roman" w:hAnsi="Times New Roman" w:cs="Times New Roman"/>
        </w:rPr>
        <w:t>на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текући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рачун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r w:rsidRPr="004E105A">
        <w:rPr>
          <w:rFonts w:ascii="Times New Roman" w:hAnsi="Times New Roman" w:cs="Times New Roman"/>
          <w:lang w:val="ru-RU"/>
        </w:rPr>
        <w:t>Продавца</w:t>
      </w:r>
      <w:r w:rsidRPr="004E105A">
        <w:rPr>
          <w:rFonts w:ascii="Times New Roman" w:hAnsi="Times New Roman" w:cs="Times New Roman"/>
        </w:rPr>
        <w:t xml:space="preserve"> „ППТ </w:t>
      </w:r>
      <w:proofErr w:type="spellStart"/>
      <w:r w:rsidRPr="004E105A">
        <w:rPr>
          <w:rFonts w:ascii="Times New Roman" w:hAnsi="Times New Roman" w:cs="Times New Roman"/>
        </w:rPr>
        <w:t>Кочна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техника“АД</w:t>
      </w:r>
      <w:proofErr w:type="spellEnd"/>
      <w:r w:rsidRPr="004E105A">
        <w:rPr>
          <w:rFonts w:ascii="Times New Roman" w:hAnsi="Times New Roman" w:cs="Times New Roman"/>
        </w:rPr>
        <w:t xml:space="preserve">-у </w:t>
      </w:r>
      <w:proofErr w:type="spellStart"/>
      <w:r w:rsidRPr="004E105A">
        <w:rPr>
          <w:rFonts w:ascii="Times New Roman" w:hAnsi="Times New Roman" w:cs="Times New Roman"/>
        </w:rPr>
        <w:t>стечају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број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r w:rsidRPr="004E105A">
        <w:rPr>
          <w:rFonts w:ascii="Times New Roman" w:hAnsi="Times New Roman" w:cs="Times New Roman"/>
          <w:b/>
        </w:rPr>
        <w:t>3</w:t>
      </w:r>
      <w:r w:rsidRPr="004E105A">
        <w:rPr>
          <w:rFonts w:ascii="Times New Roman" w:hAnsi="Times New Roman" w:cs="Times New Roman"/>
          <w:b/>
          <w:lang w:val="sr-Cyrl-RS"/>
        </w:rPr>
        <w:t>2</w:t>
      </w:r>
      <w:r w:rsidRPr="004E105A">
        <w:rPr>
          <w:rFonts w:ascii="Times New Roman" w:hAnsi="Times New Roman" w:cs="Times New Roman"/>
          <w:b/>
        </w:rPr>
        <w:t>5-</w:t>
      </w:r>
      <w:r w:rsidRPr="004E105A">
        <w:rPr>
          <w:rFonts w:ascii="Times New Roman" w:hAnsi="Times New Roman" w:cs="Times New Roman"/>
          <w:b/>
          <w:lang w:val="sr-Cyrl-RS"/>
        </w:rPr>
        <w:t>9500600031352</w:t>
      </w:r>
      <w:r w:rsidRPr="004E105A">
        <w:rPr>
          <w:rFonts w:ascii="Times New Roman" w:hAnsi="Times New Roman" w:cs="Times New Roman"/>
          <w:b/>
        </w:rPr>
        <w:t>-</w:t>
      </w:r>
      <w:r w:rsidRPr="004E105A">
        <w:rPr>
          <w:rFonts w:ascii="Times New Roman" w:hAnsi="Times New Roman" w:cs="Times New Roman"/>
          <w:b/>
          <w:lang w:val="sr-Cyrl-RS"/>
        </w:rPr>
        <w:t>84</w:t>
      </w:r>
      <w:r w:rsidRPr="004E105A">
        <w:rPr>
          <w:rFonts w:ascii="Times New Roman" w:hAnsi="Times New Roman" w:cs="Times New Roman"/>
          <w:b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код</w:t>
      </w:r>
      <w:proofErr w:type="spellEnd"/>
      <w:r w:rsidRPr="004E105A">
        <w:rPr>
          <w:rFonts w:ascii="Times New Roman" w:hAnsi="Times New Roman" w:cs="Times New Roman"/>
        </w:rPr>
        <w:t xml:space="preserve"> „</w:t>
      </w:r>
      <w:proofErr w:type="spellStart"/>
      <w:r w:rsidRPr="004E105A">
        <w:rPr>
          <w:rFonts w:ascii="Times New Roman" w:hAnsi="Times New Roman" w:cs="Times New Roman"/>
        </w:rPr>
        <w:t>Војвођанске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банке</w:t>
      </w:r>
      <w:proofErr w:type="spellEnd"/>
      <w:r w:rsidRPr="004E105A">
        <w:rPr>
          <w:rFonts w:ascii="Times New Roman" w:hAnsi="Times New Roman" w:cs="Times New Roman"/>
        </w:rPr>
        <w:t xml:space="preserve">“ АД, </w:t>
      </w:r>
      <w:proofErr w:type="spellStart"/>
      <w:r w:rsidRPr="004E105A">
        <w:rPr>
          <w:rFonts w:ascii="Times New Roman" w:hAnsi="Times New Roman" w:cs="Times New Roman"/>
        </w:rPr>
        <w:t>или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положе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неопозиву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првокласну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банкарску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гаранцију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наплативу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на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први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позив</w:t>
      </w:r>
      <w:proofErr w:type="spellEnd"/>
      <w:r w:rsidRPr="004E105A">
        <w:rPr>
          <w:rFonts w:ascii="Times New Roman" w:hAnsi="Times New Roman" w:cs="Times New Roman"/>
        </w:rPr>
        <w:t xml:space="preserve">, </w:t>
      </w:r>
      <w:proofErr w:type="spellStart"/>
      <w:r w:rsidRPr="004E105A">
        <w:rPr>
          <w:rFonts w:ascii="Times New Roman" w:hAnsi="Times New Roman" w:cs="Times New Roman"/>
        </w:rPr>
        <w:t>најкасније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r w:rsidRPr="004E105A">
        <w:rPr>
          <w:rFonts w:ascii="Times New Roman" w:hAnsi="Times New Roman" w:cs="Times New Roman"/>
          <w:b/>
        </w:rPr>
        <w:t xml:space="preserve">5 </w:t>
      </w:r>
      <w:proofErr w:type="spellStart"/>
      <w:r w:rsidRPr="004E105A">
        <w:rPr>
          <w:rFonts w:ascii="Times New Roman" w:hAnsi="Times New Roman" w:cs="Times New Roman"/>
          <w:b/>
        </w:rPr>
        <w:t>радних</w:t>
      </w:r>
      <w:proofErr w:type="spellEnd"/>
      <w:r w:rsidRPr="004E105A">
        <w:rPr>
          <w:rFonts w:ascii="Times New Roman" w:hAnsi="Times New Roman" w:cs="Times New Roman"/>
          <w:b/>
        </w:rPr>
        <w:t xml:space="preserve"> </w:t>
      </w:r>
      <w:proofErr w:type="spellStart"/>
      <w:r w:rsidRPr="004E105A">
        <w:rPr>
          <w:rFonts w:ascii="Times New Roman" w:hAnsi="Times New Roman" w:cs="Times New Roman"/>
          <w:b/>
        </w:rPr>
        <w:t>дана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пре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одржавања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продаје</w:t>
      </w:r>
      <w:proofErr w:type="spellEnd"/>
      <w:r w:rsidRPr="004E105A">
        <w:rPr>
          <w:rFonts w:ascii="Times New Roman" w:hAnsi="Times New Roman" w:cs="Times New Roman"/>
        </w:rPr>
        <w:t xml:space="preserve"> (</w:t>
      </w:r>
      <w:proofErr w:type="spellStart"/>
      <w:r w:rsidRPr="004E105A">
        <w:rPr>
          <w:rFonts w:ascii="Times New Roman" w:hAnsi="Times New Roman" w:cs="Times New Roman"/>
        </w:rPr>
        <w:t>рок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за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уплату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депозита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је</w:t>
      </w:r>
      <w:proofErr w:type="spellEnd"/>
      <w:r w:rsidRPr="004E105A">
        <w:rPr>
          <w:rFonts w:ascii="Times New Roman" w:hAnsi="Times New Roman" w:cs="Times New Roman"/>
        </w:rPr>
        <w:t xml:space="preserve">  </w:t>
      </w:r>
      <w:r w:rsidR="00F62856">
        <w:rPr>
          <w:rFonts w:ascii="Times New Roman" w:hAnsi="Times New Roman" w:cs="Times New Roman"/>
          <w:b/>
          <w:color w:val="FF0000"/>
          <w:lang w:val="sr-Latn-RS"/>
        </w:rPr>
        <w:t>18.03.</w:t>
      </w:r>
      <w:r w:rsidR="00F62856" w:rsidRPr="004E105A">
        <w:rPr>
          <w:rFonts w:ascii="Times New Roman" w:hAnsi="Times New Roman" w:cs="Times New Roman"/>
          <w:b/>
          <w:color w:val="FF0000"/>
          <w:lang w:val="sr-Latn-CS"/>
        </w:rPr>
        <w:t>20</w:t>
      </w:r>
      <w:r w:rsidR="00F62856" w:rsidRPr="004E105A">
        <w:rPr>
          <w:rFonts w:ascii="Times New Roman" w:hAnsi="Times New Roman" w:cs="Times New Roman"/>
          <w:b/>
          <w:color w:val="FF0000"/>
          <w:lang w:val="sr-Cyrl-RS"/>
        </w:rPr>
        <w:t>2</w:t>
      </w:r>
      <w:r w:rsidR="00F62856" w:rsidRPr="004E105A">
        <w:rPr>
          <w:rFonts w:ascii="Times New Roman" w:hAnsi="Times New Roman" w:cs="Times New Roman"/>
          <w:b/>
          <w:color w:val="FF0000"/>
          <w:lang w:val="sr-Latn-RS"/>
        </w:rPr>
        <w:t>1</w:t>
      </w:r>
      <w:r w:rsidRPr="004E105A">
        <w:rPr>
          <w:rFonts w:ascii="Times New Roman" w:hAnsi="Times New Roman" w:cs="Times New Roman"/>
        </w:rPr>
        <w:t xml:space="preserve">. </w:t>
      </w:r>
      <w:r w:rsidRPr="004E105A">
        <w:rPr>
          <w:rFonts w:ascii="Times New Roman" w:hAnsi="Times New Roman" w:cs="Times New Roman"/>
          <w:b/>
          <w:lang w:val="sr-Latn-CS"/>
        </w:rPr>
        <w:t>године</w:t>
      </w:r>
      <w:r w:rsidRPr="004E105A">
        <w:rPr>
          <w:rFonts w:ascii="Times New Roman" w:hAnsi="Times New Roman" w:cs="Times New Roman"/>
        </w:rPr>
        <w:t xml:space="preserve">). У </w:t>
      </w:r>
      <w:proofErr w:type="spellStart"/>
      <w:r w:rsidRPr="004E105A">
        <w:rPr>
          <w:rFonts w:ascii="Times New Roman" w:hAnsi="Times New Roman" w:cs="Times New Roman"/>
        </w:rPr>
        <w:t>случају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да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се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као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депозит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положи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првокласна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банкарска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гаранција</w:t>
      </w:r>
      <w:proofErr w:type="spellEnd"/>
      <w:r w:rsidRPr="004E105A">
        <w:rPr>
          <w:rFonts w:ascii="Times New Roman" w:hAnsi="Times New Roman" w:cs="Times New Roman"/>
        </w:rPr>
        <w:t xml:space="preserve">, </w:t>
      </w:r>
      <w:proofErr w:type="spellStart"/>
      <w:r w:rsidRPr="004E105A">
        <w:rPr>
          <w:rFonts w:ascii="Times New Roman" w:hAnsi="Times New Roman" w:cs="Times New Roman"/>
        </w:rPr>
        <w:t>оригинал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исте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се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ради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провере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мора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доставити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  <w:b/>
          <w:u w:val="single"/>
        </w:rPr>
        <w:t>искључиво</w:t>
      </w:r>
      <w:proofErr w:type="spellEnd"/>
      <w:r w:rsidRPr="004E105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4E105A">
        <w:rPr>
          <w:rFonts w:ascii="Times New Roman" w:hAnsi="Times New Roman" w:cs="Times New Roman"/>
          <w:b/>
          <w:u w:val="single"/>
        </w:rPr>
        <w:t>лично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Служби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финансија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Агенције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за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лиценцирање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стечајних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управника-Центар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за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стечај</w:t>
      </w:r>
      <w:proofErr w:type="spellEnd"/>
      <w:r w:rsidRPr="004E105A">
        <w:rPr>
          <w:rFonts w:ascii="Times New Roman" w:hAnsi="Times New Roman" w:cs="Times New Roman"/>
        </w:rPr>
        <w:t xml:space="preserve">, </w:t>
      </w:r>
      <w:proofErr w:type="spellStart"/>
      <w:r w:rsidRPr="004E105A">
        <w:rPr>
          <w:rFonts w:ascii="Times New Roman" w:hAnsi="Times New Roman" w:cs="Times New Roman"/>
        </w:rPr>
        <w:t>Београд</w:t>
      </w:r>
      <w:proofErr w:type="spellEnd"/>
      <w:r w:rsidRPr="004E105A">
        <w:rPr>
          <w:rFonts w:ascii="Times New Roman" w:hAnsi="Times New Roman" w:cs="Times New Roman"/>
        </w:rPr>
        <w:t xml:space="preserve">, </w:t>
      </w:r>
      <w:proofErr w:type="spellStart"/>
      <w:r w:rsidRPr="004E105A">
        <w:rPr>
          <w:rFonts w:ascii="Times New Roman" w:hAnsi="Times New Roman" w:cs="Times New Roman"/>
        </w:rPr>
        <w:t>Теразије</w:t>
      </w:r>
      <w:proofErr w:type="spellEnd"/>
      <w:r w:rsidRPr="004E105A">
        <w:rPr>
          <w:rFonts w:ascii="Times New Roman" w:hAnsi="Times New Roman" w:cs="Times New Roman"/>
        </w:rPr>
        <w:t xml:space="preserve"> 23, 6. </w:t>
      </w:r>
      <w:proofErr w:type="spellStart"/>
      <w:r w:rsidRPr="004E105A">
        <w:rPr>
          <w:rFonts w:ascii="Times New Roman" w:hAnsi="Times New Roman" w:cs="Times New Roman"/>
        </w:rPr>
        <w:t>спрат</w:t>
      </w:r>
      <w:proofErr w:type="spellEnd"/>
      <w:r w:rsidRPr="004E105A">
        <w:rPr>
          <w:rFonts w:ascii="Times New Roman" w:hAnsi="Times New Roman" w:cs="Times New Roman"/>
        </w:rPr>
        <w:t xml:space="preserve">, </w:t>
      </w:r>
      <w:proofErr w:type="spellStart"/>
      <w:r w:rsidRPr="004E105A">
        <w:rPr>
          <w:rFonts w:ascii="Times New Roman" w:hAnsi="Times New Roman" w:cs="Times New Roman"/>
        </w:rPr>
        <w:t>канцеларија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број</w:t>
      </w:r>
      <w:proofErr w:type="spellEnd"/>
      <w:r w:rsidRPr="004E105A">
        <w:rPr>
          <w:rFonts w:ascii="Times New Roman" w:hAnsi="Times New Roman" w:cs="Times New Roman"/>
        </w:rPr>
        <w:t xml:space="preserve"> 610</w:t>
      </w:r>
      <w:r w:rsidRPr="004E105A">
        <w:rPr>
          <w:rFonts w:ascii="Times New Roman" w:hAnsi="Times New Roman" w:cs="Times New Roman"/>
          <w:lang w:val="sr-Latn-CS"/>
        </w:rPr>
        <w:t>,</w:t>
      </w:r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најкасније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r w:rsidR="00F62856">
        <w:rPr>
          <w:rFonts w:ascii="Times New Roman" w:hAnsi="Times New Roman" w:cs="Times New Roman"/>
          <w:b/>
          <w:color w:val="FF0000"/>
          <w:lang w:val="sr-Latn-RS"/>
        </w:rPr>
        <w:t>18.03.</w:t>
      </w:r>
      <w:r w:rsidR="00F62856" w:rsidRPr="004E105A">
        <w:rPr>
          <w:rFonts w:ascii="Times New Roman" w:hAnsi="Times New Roman" w:cs="Times New Roman"/>
          <w:b/>
          <w:color w:val="FF0000"/>
          <w:lang w:val="sr-Latn-CS"/>
        </w:rPr>
        <w:t>20</w:t>
      </w:r>
      <w:r w:rsidR="00F62856" w:rsidRPr="004E105A">
        <w:rPr>
          <w:rFonts w:ascii="Times New Roman" w:hAnsi="Times New Roman" w:cs="Times New Roman"/>
          <w:b/>
          <w:color w:val="FF0000"/>
          <w:lang w:val="sr-Cyrl-RS"/>
        </w:rPr>
        <w:t>2</w:t>
      </w:r>
      <w:r w:rsidR="00F62856" w:rsidRPr="004E105A">
        <w:rPr>
          <w:rFonts w:ascii="Times New Roman" w:hAnsi="Times New Roman" w:cs="Times New Roman"/>
          <w:b/>
          <w:color w:val="FF0000"/>
          <w:lang w:val="sr-Latn-RS"/>
        </w:rPr>
        <w:t>1</w:t>
      </w:r>
      <w:r w:rsidRPr="004E105A">
        <w:rPr>
          <w:rFonts w:ascii="Times New Roman" w:hAnsi="Times New Roman" w:cs="Times New Roman"/>
        </w:rPr>
        <w:t xml:space="preserve">. </w:t>
      </w:r>
      <w:proofErr w:type="spellStart"/>
      <w:r w:rsidRPr="004E105A">
        <w:rPr>
          <w:rFonts w:ascii="Times New Roman" w:hAnsi="Times New Roman" w:cs="Times New Roman"/>
        </w:rPr>
        <w:t>године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до</w:t>
      </w:r>
      <w:proofErr w:type="spellEnd"/>
      <w:r w:rsidRPr="004E105A">
        <w:rPr>
          <w:rFonts w:ascii="Times New Roman" w:hAnsi="Times New Roman" w:cs="Times New Roman"/>
          <w:lang w:val="sr-Cyrl-BA"/>
        </w:rPr>
        <w:t xml:space="preserve"> </w:t>
      </w:r>
      <w:r w:rsidRPr="004E105A">
        <w:rPr>
          <w:rFonts w:ascii="Times New Roman" w:hAnsi="Times New Roman" w:cs="Times New Roman"/>
          <w:b/>
        </w:rPr>
        <w:t>14.30</w:t>
      </w:r>
      <w:r w:rsidRPr="004E105A">
        <w:rPr>
          <w:rFonts w:ascii="Times New Roman" w:hAnsi="Times New Roman" w:cs="Times New Roman"/>
          <w:lang w:val="sr-Cyrl-BA"/>
        </w:rPr>
        <w:t xml:space="preserve"> часова</w:t>
      </w:r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по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београдском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времену</w:t>
      </w:r>
      <w:proofErr w:type="spellEnd"/>
      <w:r w:rsidRPr="004E105A">
        <w:rPr>
          <w:rFonts w:ascii="Times New Roman" w:hAnsi="Times New Roman" w:cs="Times New Roman"/>
        </w:rPr>
        <w:t xml:space="preserve"> (GMT+1), У </w:t>
      </w:r>
      <w:proofErr w:type="spellStart"/>
      <w:r w:rsidRPr="004E105A">
        <w:rPr>
          <w:rFonts w:ascii="Times New Roman" w:hAnsi="Times New Roman" w:cs="Times New Roman"/>
        </w:rPr>
        <w:t>обзир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ће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се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узети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само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банкарске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гаранције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које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пристигну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на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назначену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адресу</w:t>
      </w:r>
      <w:proofErr w:type="spellEnd"/>
      <w:r w:rsidRPr="004E105A">
        <w:rPr>
          <w:rFonts w:ascii="Times New Roman" w:hAnsi="Times New Roman" w:cs="Times New Roman"/>
        </w:rPr>
        <w:t xml:space="preserve"> у </w:t>
      </w:r>
      <w:proofErr w:type="spellStart"/>
      <w:r w:rsidRPr="004E105A">
        <w:rPr>
          <w:rFonts w:ascii="Times New Roman" w:hAnsi="Times New Roman" w:cs="Times New Roman"/>
        </w:rPr>
        <w:t>назначено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време</w:t>
      </w:r>
      <w:proofErr w:type="spellEnd"/>
      <w:r w:rsidRPr="004E105A">
        <w:rPr>
          <w:rFonts w:ascii="Times New Roman" w:hAnsi="Times New Roman" w:cs="Times New Roman"/>
        </w:rPr>
        <w:t xml:space="preserve">; </w:t>
      </w:r>
    </w:p>
    <w:p w14:paraId="31708FA9" w14:textId="77777777" w:rsidR="004E105A" w:rsidRPr="004E105A" w:rsidRDefault="004E105A" w:rsidP="004E105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E105A">
        <w:rPr>
          <w:rFonts w:ascii="Times New Roman" w:hAnsi="Times New Roman" w:cs="Times New Roman"/>
        </w:rPr>
        <w:t>потпишу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изјаву</w:t>
      </w:r>
      <w:proofErr w:type="spellEnd"/>
      <w:r w:rsidRPr="004E105A">
        <w:rPr>
          <w:rFonts w:ascii="Times New Roman" w:hAnsi="Times New Roman" w:cs="Times New Roman"/>
        </w:rPr>
        <w:t xml:space="preserve"> о </w:t>
      </w:r>
      <w:proofErr w:type="spellStart"/>
      <w:r w:rsidRPr="004E105A">
        <w:rPr>
          <w:rFonts w:ascii="Times New Roman" w:hAnsi="Times New Roman" w:cs="Times New Roman"/>
        </w:rPr>
        <w:t>губитку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права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на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повраћај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депозита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која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чини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саставни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део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продајне</w:t>
      </w:r>
      <w:proofErr w:type="spellEnd"/>
      <w:r w:rsidRPr="004E105A">
        <w:rPr>
          <w:rFonts w:ascii="Times New Roman" w:hAnsi="Times New Roman" w:cs="Times New Roman"/>
        </w:rPr>
        <w:t xml:space="preserve"> </w:t>
      </w:r>
      <w:proofErr w:type="spellStart"/>
      <w:r w:rsidRPr="004E105A">
        <w:rPr>
          <w:rFonts w:ascii="Times New Roman" w:hAnsi="Times New Roman" w:cs="Times New Roman"/>
        </w:rPr>
        <w:t>документације</w:t>
      </w:r>
      <w:proofErr w:type="spellEnd"/>
      <w:r w:rsidRPr="004E105A">
        <w:rPr>
          <w:rFonts w:ascii="Times New Roman" w:hAnsi="Times New Roman" w:cs="Times New Roman"/>
        </w:rPr>
        <w:t>.</w:t>
      </w:r>
    </w:p>
    <w:p w14:paraId="5E219DE0" w14:textId="77777777" w:rsidR="007D56EC" w:rsidRDefault="007D56EC" w:rsidP="004E105A">
      <w:pPr>
        <w:pStyle w:val="ListParagraph"/>
        <w:ind w:left="0"/>
        <w:jc w:val="both"/>
        <w:rPr>
          <w:sz w:val="22"/>
          <w:szCs w:val="22"/>
          <w:lang w:val="ru-RU"/>
        </w:rPr>
      </w:pPr>
    </w:p>
    <w:p w14:paraId="3E968BD2" w14:textId="2A36AB83" w:rsidR="007D56EC" w:rsidRDefault="007D56EC" w:rsidP="004E105A">
      <w:pPr>
        <w:pStyle w:val="ListParagraph"/>
        <w:ind w:left="0"/>
        <w:jc w:val="both"/>
        <w:rPr>
          <w:sz w:val="22"/>
          <w:szCs w:val="22"/>
          <w:lang w:val="ru-RU"/>
        </w:rPr>
      </w:pPr>
      <w:r w:rsidRPr="007D56EC">
        <w:rPr>
          <w:sz w:val="22"/>
          <w:szCs w:val="22"/>
          <w:lang w:val="ru-RU"/>
        </w:rPr>
        <w:t xml:space="preserve">Имовина се купује у виђеном стању и може се разгледати након откупа продајне документације, сваким радним даном од 10:00 до 14:00 часова, а најкасније  до </w:t>
      </w:r>
      <w:r>
        <w:rPr>
          <w:sz w:val="22"/>
          <w:szCs w:val="22"/>
          <w:lang w:val="ru-RU"/>
        </w:rPr>
        <w:t>16.03</w:t>
      </w:r>
      <w:r w:rsidRPr="007D56EC">
        <w:rPr>
          <w:sz w:val="22"/>
          <w:szCs w:val="22"/>
          <w:lang w:val="ru-RU"/>
        </w:rPr>
        <w:t>.2021. године (уз претходну најаву поверенику стечајног управника).</w:t>
      </w:r>
    </w:p>
    <w:p w14:paraId="55731A05" w14:textId="77777777" w:rsidR="007D56EC" w:rsidRDefault="007D56EC" w:rsidP="004E105A">
      <w:pPr>
        <w:pStyle w:val="ListParagraph"/>
        <w:ind w:left="0"/>
        <w:jc w:val="both"/>
        <w:rPr>
          <w:sz w:val="22"/>
          <w:szCs w:val="22"/>
          <w:lang w:val="ru-RU"/>
        </w:rPr>
      </w:pPr>
    </w:p>
    <w:p w14:paraId="3D6D5CCA" w14:textId="5D913BA3" w:rsidR="004E105A" w:rsidRPr="006F2128" w:rsidRDefault="004E105A" w:rsidP="004E105A">
      <w:pPr>
        <w:pStyle w:val="ListParagraph"/>
        <w:ind w:left="0"/>
        <w:jc w:val="both"/>
        <w:rPr>
          <w:sz w:val="22"/>
          <w:szCs w:val="22"/>
          <w:lang w:val="ru-RU"/>
        </w:rPr>
      </w:pPr>
      <w:r w:rsidRPr="006F2128">
        <w:rPr>
          <w:sz w:val="22"/>
          <w:szCs w:val="22"/>
          <w:lang w:val="ru-RU"/>
        </w:rPr>
        <w:t xml:space="preserve">Након уплате депозита, а најкасније до </w:t>
      </w:r>
      <w:r w:rsidR="007D56EC">
        <w:rPr>
          <w:b/>
          <w:color w:val="FF0000"/>
          <w:lang w:val="sr-Cyrl-RS"/>
        </w:rPr>
        <w:t>22</w:t>
      </w:r>
      <w:r w:rsidR="00F62856">
        <w:rPr>
          <w:b/>
          <w:color w:val="FF0000"/>
          <w:lang w:val="sr-Latn-RS"/>
        </w:rPr>
        <w:t>.03.</w:t>
      </w:r>
      <w:r w:rsidR="00F62856" w:rsidRPr="004E105A">
        <w:rPr>
          <w:b/>
          <w:color w:val="FF0000"/>
          <w:lang w:val="sr-Latn-CS"/>
        </w:rPr>
        <w:t>20</w:t>
      </w:r>
      <w:r w:rsidR="00F62856" w:rsidRPr="004E105A">
        <w:rPr>
          <w:b/>
          <w:color w:val="FF0000"/>
          <w:lang w:val="sr-Cyrl-RS"/>
        </w:rPr>
        <w:t>2</w:t>
      </w:r>
      <w:r w:rsidR="00F62856" w:rsidRPr="004E105A">
        <w:rPr>
          <w:b/>
          <w:color w:val="FF0000"/>
          <w:lang w:val="sr-Latn-RS"/>
        </w:rPr>
        <w:t>1</w:t>
      </w:r>
      <w:r w:rsidRPr="00B910C6"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>год.</w:t>
      </w:r>
      <w:r w:rsidRPr="006F2128">
        <w:rPr>
          <w:sz w:val="22"/>
          <w:szCs w:val="22"/>
          <w:lang w:val="ru-RU"/>
        </w:rPr>
        <w:t>потенцијални купци, ради правовремене евиденције, морају предати поверенику Агенције за лиценцирање стечајних управника</w:t>
      </w:r>
      <w:r>
        <w:rPr>
          <w:sz w:val="22"/>
          <w:szCs w:val="22"/>
          <w:lang w:val="ru-RU"/>
        </w:rPr>
        <w:t xml:space="preserve"> </w:t>
      </w:r>
      <w:r w:rsidRPr="00322027">
        <w:rPr>
          <w:color w:val="FF0000"/>
          <w:sz w:val="22"/>
          <w:szCs w:val="22"/>
        </w:rPr>
        <w:t xml:space="preserve">„ППТ </w:t>
      </w:r>
      <w:proofErr w:type="spellStart"/>
      <w:r w:rsidRPr="00322027">
        <w:rPr>
          <w:color w:val="FF0000"/>
          <w:sz w:val="22"/>
          <w:szCs w:val="22"/>
        </w:rPr>
        <w:t>Кочна</w:t>
      </w:r>
      <w:proofErr w:type="spellEnd"/>
      <w:r w:rsidRPr="00322027">
        <w:rPr>
          <w:color w:val="FF0000"/>
          <w:sz w:val="22"/>
          <w:szCs w:val="22"/>
        </w:rPr>
        <w:t xml:space="preserve"> </w:t>
      </w:r>
      <w:proofErr w:type="spellStart"/>
      <w:r w:rsidRPr="00322027">
        <w:rPr>
          <w:color w:val="FF0000"/>
          <w:sz w:val="22"/>
          <w:szCs w:val="22"/>
        </w:rPr>
        <w:t>техника“АД</w:t>
      </w:r>
      <w:proofErr w:type="spellEnd"/>
      <w:r w:rsidRPr="00322027">
        <w:rPr>
          <w:color w:val="FF0000"/>
          <w:sz w:val="22"/>
          <w:szCs w:val="22"/>
        </w:rPr>
        <w:t xml:space="preserve">-у </w:t>
      </w:r>
      <w:proofErr w:type="spellStart"/>
      <w:r w:rsidRPr="00322027">
        <w:rPr>
          <w:color w:val="FF0000"/>
          <w:sz w:val="22"/>
          <w:szCs w:val="22"/>
        </w:rPr>
        <w:t>стечају</w:t>
      </w:r>
      <w:proofErr w:type="spellEnd"/>
      <w:r w:rsidRPr="006F2128">
        <w:rPr>
          <w:sz w:val="22"/>
          <w:szCs w:val="22"/>
          <w:lang w:val="ru-RU"/>
        </w:rPr>
        <w:t>: попуњен образац пријаве за учешће на јавном надметању, доказ о уплати депозита или копију банкарске гаранције, потписану изјаву о губитку права на повраћај депозита, извод из регистра привредних субјеката и ОП образац (ако се као потенцијални купац пријављује правно лице), овлашћење за заступање</w:t>
      </w:r>
      <w:r w:rsidR="007D56EC">
        <w:rPr>
          <w:sz w:val="22"/>
          <w:szCs w:val="22"/>
          <w:lang w:val="ru-RU"/>
        </w:rPr>
        <w:t xml:space="preserve"> (оверено)</w:t>
      </w:r>
      <w:r w:rsidRPr="006F2128">
        <w:rPr>
          <w:sz w:val="22"/>
          <w:szCs w:val="22"/>
          <w:lang w:val="ru-RU"/>
        </w:rPr>
        <w:t>, уколико јавном надметању не присуствује потенцијални купац лично (за физичка лица) или законски заступник (за правна лица)</w:t>
      </w:r>
      <w:r w:rsidR="004167B5">
        <w:rPr>
          <w:sz w:val="22"/>
          <w:szCs w:val="22"/>
          <w:lang w:val="ru-RU"/>
        </w:rPr>
        <w:t>.</w:t>
      </w:r>
    </w:p>
    <w:p w14:paraId="278D8D3F" w14:textId="77777777" w:rsidR="006F2128" w:rsidRPr="00BE608B" w:rsidRDefault="006F2128" w:rsidP="006F2128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p w14:paraId="7C7077E2" w14:textId="4C99C354" w:rsidR="006F2128" w:rsidRPr="00BE608B" w:rsidRDefault="006F2128" w:rsidP="006F212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E608B">
        <w:rPr>
          <w:rFonts w:ascii="Times New Roman" w:hAnsi="Times New Roman" w:cs="Times New Roman"/>
          <w:b/>
          <w:lang w:val="sr-Cyrl-CS"/>
        </w:rPr>
        <w:t>Јавно надметање</w:t>
      </w:r>
      <w:r w:rsidRPr="00BE608B">
        <w:rPr>
          <w:rFonts w:ascii="Times New Roman" w:hAnsi="Times New Roman" w:cs="Times New Roman"/>
          <w:lang w:val="sr-Cyrl-CS"/>
        </w:rPr>
        <w:t xml:space="preserve"> одржаће се дана</w:t>
      </w:r>
      <w:r w:rsidRPr="00BE608B">
        <w:rPr>
          <w:rFonts w:ascii="Times New Roman" w:hAnsi="Times New Roman" w:cs="Times New Roman"/>
          <w:lang w:val="sr-Latn-CS"/>
        </w:rPr>
        <w:t xml:space="preserve"> </w:t>
      </w:r>
      <w:r w:rsidR="00F62856">
        <w:rPr>
          <w:rFonts w:ascii="Times New Roman" w:hAnsi="Times New Roman" w:cs="Times New Roman"/>
          <w:b/>
          <w:color w:val="FF0000"/>
          <w:lang w:val="sr-Latn-RS"/>
        </w:rPr>
        <w:t>25.03.</w:t>
      </w:r>
      <w:r w:rsidR="004E105A" w:rsidRPr="004E105A">
        <w:rPr>
          <w:rFonts w:ascii="Times New Roman" w:hAnsi="Times New Roman" w:cs="Times New Roman"/>
          <w:b/>
          <w:color w:val="FF0000"/>
          <w:lang w:val="sr-Latn-CS"/>
        </w:rPr>
        <w:t>20</w:t>
      </w:r>
      <w:r w:rsidR="004E105A" w:rsidRPr="004E105A">
        <w:rPr>
          <w:rFonts w:ascii="Times New Roman" w:hAnsi="Times New Roman" w:cs="Times New Roman"/>
          <w:b/>
          <w:color w:val="FF0000"/>
          <w:lang w:val="sr-Cyrl-RS"/>
        </w:rPr>
        <w:t>2</w:t>
      </w:r>
      <w:r w:rsidR="004E105A" w:rsidRPr="004E105A">
        <w:rPr>
          <w:rFonts w:ascii="Times New Roman" w:hAnsi="Times New Roman" w:cs="Times New Roman"/>
          <w:b/>
          <w:color w:val="FF0000"/>
          <w:lang w:val="sr-Latn-RS"/>
        </w:rPr>
        <w:t>1</w:t>
      </w:r>
      <w:r w:rsidR="004E105A">
        <w:rPr>
          <w:rFonts w:ascii="Times New Roman" w:hAnsi="Times New Roman" w:cs="Times New Roman"/>
          <w:b/>
          <w:color w:val="FF0000"/>
          <w:lang w:val="sr-Cyrl-RS"/>
        </w:rPr>
        <w:t xml:space="preserve"> </w:t>
      </w:r>
      <w:r w:rsidRPr="00BE608B">
        <w:rPr>
          <w:rFonts w:ascii="Times New Roman" w:hAnsi="Times New Roman" w:cs="Times New Roman"/>
          <w:b/>
          <w:lang w:val="sr-Cyrl-CS"/>
        </w:rPr>
        <w:t>године</w:t>
      </w:r>
      <w:r w:rsidRPr="00BE608B">
        <w:rPr>
          <w:rFonts w:ascii="Times New Roman" w:hAnsi="Times New Roman" w:cs="Times New Roman"/>
          <w:lang w:val="sr-Cyrl-CS"/>
        </w:rPr>
        <w:t xml:space="preserve"> у </w:t>
      </w:r>
      <w:r w:rsidR="0098089B">
        <w:rPr>
          <w:rFonts w:ascii="Times New Roman" w:hAnsi="Times New Roman" w:cs="Times New Roman"/>
          <w:b/>
          <w:color w:val="FF0000"/>
          <w:lang w:val="sr-Latn-RS"/>
        </w:rPr>
        <w:t>11</w:t>
      </w:r>
      <w:r w:rsidRPr="00BE608B">
        <w:rPr>
          <w:rFonts w:ascii="Times New Roman" w:hAnsi="Times New Roman" w:cs="Times New Roman"/>
          <w:b/>
          <w:lang w:val="sr-Cyrl-CS"/>
        </w:rPr>
        <w:t>:00 часова</w:t>
      </w:r>
      <w:r w:rsidRPr="00BE608B">
        <w:rPr>
          <w:rFonts w:ascii="Times New Roman" w:hAnsi="Times New Roman" w:cs="Times New Roman"/>
          <w:b/>
          <w:lang w:val="sr-Latn-CS"/>
        </w:rPr>
        <w:t>,</w:t>
      </w:r>
      <w:r w:rsidRPr="00BE608B">
        <w:rPr>
          <w:rFonts w:ascii="Times New Roman" w:hAnsi="Times New Roman" w:cs="Times New Roman"/>
          <w:lang w:val="sr-Cyrl-CS"/>
        </w:rPr>
        <w:t xml:space="preserve"> по београдском времену (</w:t>
      </w:r>
      <w:r w:rsidRPr="00BE608B">
        <w:rPr>
          <w:rFonts w:ascii="Times New Roman" w:hAnsi="Times New Roman" w:cs="Times New Roman"/>
        </w:rPr>
        <w:t xml:space="preserve">GMT+1), </w:t>
      </w:r>
      <w:r w:rsidRPr="00BE608B">
        <w:rPr>
          <w:rFonts w:ascii="Times New Roman" w:hAnsi="Times New Roman" w:cs="Times New Roman"/>
          <w:lang w:val="sr-Cyrl-CS"/>
        </w:rPr>
        <w:t xml:space="preserve">на следећој адреси: Агенција за </w:t>
      </w:r>
      <w:proofErr w:type="spellStart"/>
      <w:r w:rsidRPr="00BE608B">
        <w:rPr>
          <w:rFonts w:ascii="Times New Roman" w:hAnsi="Times New Roman" w:cs="Times New Roman"/>
        </w:rPr>
        <w:t>лиценцирање</w:t>
      </w:r>
      <w:proofErr w:type="spellEnd"/>
      <w:r w:rsidRPr="00BE608B">
        <w:rPr>
          <w:rFonts w:ascii="Times New Roman" w:hAnsi="Times New Roman" w:cs="Times New Roman"/>
        </w:rPr>
        <w:t xml:space="preserve"> </w:t>
      </w:r>
      <w:proofErr w:type="spellStart"/>
      <w:r w:rsidRPr="00BE608B">
        <w:rPr>
          <w:rFonts w:ascii="Times New Roman" w:hAnsi="Times New Roman" w:cs="Times New Roman"/>
        </w:rPr>
        <w:t>стечајних</w:t>
      </w:r>
      <w:proofErr w:type="spellEnd"/>
      <w:r w:rsidRPr="00BE608B">
        <w:rPr>
          <w:rFonts w:ascii="Times New Roman" w:hAnsi="Times New Roman" w:cs="Times New Roman"/>
        </w:rPr>
        <w:t xml:space="preserve"> </w:t>
      </w:r>
      <w:proofErr w:type="spellStart"/>
      <w:r w:rsidRPr="00BE608B">
        <w:rPr>
          <w:rFonts w:ascii="Times New Roman" w:hAnsi="Times New Roman" w:cs="Times New Roman"/>
        </w:rPr>
        <w:t>управника</w:t>
      </w:r>
      <w:proofErr w:type="spellEnd"/>
      <w:r w:rsidRPr="00BE608B">
        <w:rPr>
          <w:rFonts w:ascii="Times New Roman" w:hAnsi="Times New Roman" w:cs="Times New Roman"/>
          <w:lang w:val="sr-Cyrl-CS"/>
        </w:rPr>
        <w:t xml:space="preserve">  </w:t>
      </w:r>
      <w:r w:rsidRPr="00BE608B">
        <w:rPr>
          <w:rFonts w:ascii="Times New Roman" w:hAnsi="Times New Roman" w:cs="Times New Roman"/>
        </w:rPr>
        <w:t>-</w:t>
      </w:r>
      <w:r w:rsidRPr="00BE608B">
        <w:rPr>
          <w:rFonts w:ascii="Times New Roman" w:hAnsi="Times New Roman" w:cs="Times New Roman"/>
          <w:lang w:val="sr-Cyrl-CS"/>
        </w:rPr>
        <w:t xml:space="preserve">  </w:t>
      </w:r>
      <w:proofErr w:type="spellStart"/>
      <w:r w:rsidRPr="00BE608B">
        <w:rPr>
          <w:rFonts w:ascii="Times New Roman" w:hAnsi="Times New Roman" w:cs="Times New Roman"/>
        </w:rPr>
        <w:t>Центар</w:t>
      </w:r>
      <w:proofErr w:type="spellEnd"/>
      <w:r w:rsidRPr="00BE608B">
        <w:rPr>
          <w:rFonts w:ascii="Times New Roman" w:hAnsi="Times New Roman" w:cs="Times New Roman"/>
        </w:rPr>
        <w:t xml:space="preserve"> </w:t>
      </w:r>
      <w:proofErr w:type="spellStart"/>
      <w:r w:rsidRPr="00BE608B">
        <w:rPr>
          <w:rFonts w:ascii="Times New Roman" w:hAnsi="Times New Roman" w:cs="Times New Roman"/>
        </w:rPr>
        <w:t>за</w:t>
      </w:r>
      <w:proofErr w:type="spellEnd"/>
      <w:r w:rsidRPr="00BE608B">
        <w:rPr>
          <w:rFonts w:ascii="Times New Roman" w:hAnsi="Times New Roman" w:cs="Times New Roman"/>
        </w:rPr>
        <w:t xml:space="preserve"> </w:t>
      </w:r>
      <w:proofErr w:type="spellStart"/>
      <w:r w:rsidRPr="00BE608B">
        <w:rPr>
          <w:rFonts w:ascii="Times New Roman" w:hAnsi="Times New Roman" w:cs="Times New Roman"/>
        </w:rPr>
        <w:t>стечај</w:t>
      </w:r>
      <w:proofErr w:type="spellEnd"/>
      <w:r w:rsidRPr="00BE608B">
        <w:rPr>
          <w:rFonts w:ascii="Times New Roman" w:hAnsi="Times New Roman" w:cs="Times New Roman"/>
          <w:lang w:val="sr-Cyrl-CS"/>
        </w:rPr>
        <w:t xml:space="preserve">, Београд, ул. Теразије бр. 23, </w:t>
      </w:r>
      <w:r w:rsidRPr="00BE608B">
        <w:rPr>
          <w:rFonts w:ascii="Times New Roman" w:hAnsi="Times New Roman" w:cs="Times New Roman"/>
          <w:lang w:val="sr-Latn-CS"/>
        </w:rPr>
        <w:t>III</w:t>
      </w:r>
      <w:r w:rsidRPr="00BE608B">
        <w:rPr>
          <w:rFonts w:ascii="Times New Roman" w:hAnsi="Times New Roman" w:cs="Times New Roman"/>
          <w:lang w:val="sr-Cyrl-CS"/>
        </w:rPr>
        <w:t xml:space="preserve"> спрат, сала бр. 301 у присуству Комисије</w:t>
      </w:r>
      <w:r w:rsidR="00EF73C0" w:rsidRPr="00BE608B">
        <w:rPr>
          <w:rFonts w:ascii="Times New Roman" w:hAnsi="Times New Roman" w:cs="Times New Roman"/>
          <w:lang w:val="sr-Cyrl-CS"/>
        </w:rPr>
        <w:t>.</w:t>
      </w:r>
    </w:p>
    <w:p w14:paraId="01B41CAE" w14:textId="77777777" w:rsidR="006F2128" w:rsidRPr="00BE608B" w:rsidRDefault="006F2128" w:rsidP="006F212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75BCF12F" w14:textId="77777777" w:rsidR="006F2128" w:rsidRPr="006F2128" w:rsidRDefault="006F2128" w:rsidP="006F212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F2128">
        <w:rPr>
          <w:rFonts w:ascii="Times New Roman" w:hAnsi="Times New Roman" w:cs="Times New Roman"/>
          <w:b/>
          <w:lang w:val="sr-Cyrl-CS"/>
        </w:rPr>
        <w:t>Регистрација учесника</w:t>
      </w:r>
      <w:r w:rsidRPr="006F2128">
        <w:rPr>
          <w:rFonts w:ascii="Times New Roman" w:hAnsi="Times New Roman" w:cs="Times New Roman"/>
          <w:lang w:val="sr-Cyrl-CS"/>
        </w:rPr>
        <w:t xml:space="preserve"> почиње два сата пре почетка јавног надметања, а завршава се 10 минута пре почетка јавног надметања, односно у периоду од </w:t>
      </w:r>
      <w:r w:rsidRPr="009048CA">
        <w:rPr>
          <w:rFonts w:ascii="Times New Roman" w:hAnsi="Times New Roman" w:cs="Times New Roman"/>
          <w:b/>
          <w:color w:val="FF0000"/>
        </w:rPr>
        <w:t>9</w:t>
      </w:r>
      <w:r w:rsidRPr="009048CA">
        <w:rPr>
          <w:rFonts w:ascii="Times New Roman" w:hAnsi="Times New Roman" w:cs="Times New Roman"/>
          <w:b/>
          <w:color w:val="FF0000"/>
          <w:lang w:val="sr-Latn-CS"/>
        </w:rPr>
        <w:t xml:space="preserve">:00 </w:t>
      </w:r>
      <w:r w:rsidRPr="009048CA">
        <w:rPr>
          <w:rFonts w:ascii="Times New Roman" w:hAnsi="Times New Roman" w:cs="Times New Roman"/>
          <w:b/>
          <w:color w:val="FF0000"/>
          <w:lang w:val="sr-Cyrl-CS"/>
        </w:rPr>
        <w:t>до 1</w:t>
      </w:r>
      <w:r w:rsidRPr="009048CA">
        <w:rPr>
          <w:rFonts w:ascii="Times New Roman" w:hAnsi="Times New Roman" w:cs="Times New Roman"/>
          <w:b/>
          <w:color w:val="FF0000"/>
        </w:rPr>
        <w:t>0</w:t>
      </w:r>
      <w:r w:rsidRPr="009048CA">
        <w:rPr>
          <w:rFonts w:ascii="Times New Roman" w:hAnsi="Times New Roman" w:cs="Times New Roman"/>
          <w:b/>
          <w:color w:val="FF0000"/>
          <w:lang w:val="sr-Cyrl-CS"/>
        </w:rPr>
        <w:t xml:space="preserve">:50 </w:t>
      </w:r>
      <w:r w:rsidRPr="006F2128">
        <w:rPr>
          <w:rFonts w:ascii="Times New Roman" w:hAnsi="Times New Roman" w:cs="Times New Roman"/>
          <w:b/>
          <w:lang w:val="sr-Cyrl-CS"/>
        </w:rPr>
        <w:t>часова</w:t>
      </w:r>
      <w:r w:rsidRPr="006F2128">
        <w:rPr>
          <w:rFonts w:ascii="Times New Roman" w:hAnsi="Times New Roman" w:cs="Times New Roman"/>
          <w:lang w:val="sr-Cyrl-CS"/>
        </w:rPr>
        <w:t>, по београдском времену (</w:t>
      </w:r>
      <w:r w:rsidRPr="006F2128">
        <w:rPr>
          <w:rFonts w:ascii="Times New Roman" w:hAnsi="Times New Roman" w:cs="Times New Roman"/>
        </w:rPr>
        <w:t xml:space="preserve">GMT+1), </w:t>
      </w:r>
      <w:r w:rsidRPr="006F2128">
        <w:rPr>
          <w:rFonts w:ascii="Times New Roman" w:hAnsi="Times New Roman" w:cs="Times New Roman"/>
          <w:lang w:val="sr-Cyrl-CS"/>
        </w:rPr>
        <w:t>на истој адреси.</w:t>
      </w:r>
    </w:p>
    <w:p w14:paraId="6C7D9E32" w14:textId="77777777" w:rsidR="006F2128" w:rsidRPr="006F2128" w:rsidRDefault="006F2128" w:rsidP="006F21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2ADA54" w14:textId="77777777" w:rsidR="006F2128" w:rsidRPr="006F2128" w:rsidRDefault="006F2128" w:rsidP="006F212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F2128">
        <w:rPr>
          <w:rFonts w:ascii="Times New Roman" w:hAnsi="Times New Roman" w:cs="Times New Roman"/>
          <w:lang w:val="sr-Cyrl-CS"/>
        </w:rPr>
        <w:t>Стечајни управник спроводи јавно надметање тако што:</w:t>
      </w:r>
    </w:p>
    <w:p w14:paraId="49068D3A" w14:textId="77777777" w:rsidR="006F2128" w:rsidRPr="006F2128" w:rsidRDefault="006F2128" w:rsidP="006F212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val="sr-Cyrl-CS"/>
        </w:rPr>
      </w:pPr>
      <w:r w:rsidRPr="006F2128">
        <w:rPr>
          <w:rFonts w:ascii="Times New Roman" w:hAnsi="Times New Roman" w:cs="Times New Roman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14:paraId="1B64B334" w14:textId="77777777" w:rsidR="006F2128" w:rsidRPr="006F2128" w:rsidRDefault="006F2128" w:rsidP="006F212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6F2128">
        <w:rPr>
          <w:rFonts w:ascii="Times New Roman" w:hAnsi="Times New Roman" w:cs="Times New Roman"/>
          <w:lang w:val="sr-Cyrl-CS"/>
        </w:rPr>
        <w:t>отвара јавно надметање читајући правила надметања;</w:t>
      </w:r>
    </w:p>
    <w:p w14:paraId="013B9029" w14:textId="77777777" w:rsidR="006F2128" w:rsidRPr="006F2128" w:rsidRDefault="006F2128" w:rsidP="006F212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6F2128">
        <w:rPr>
          <w:rFonts w:ascii="Times New Roman" w:hAnsi="Times New Roman" w:cs="Times New Roman"/>
          <w:lang w:val="sr-Cyrl-CS"/>
        </w:rPr>
        <w:t>позива учеснике да прихвате понуђену цену према унапред утврђеним корацима увећања;</w:t>
      </w:r>
    </w:p>
    <w:p w14:paraId="65162632" w14:textId="77777777" w:rsidR="006F2128" w:rsidRPr="006F2128" w:rsidRDefault="006F2128" w:rsidP="006F212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6F2128">
        <w:rPr>
          <w:rFonts w:ascii="Times New Roman" w:hAnsi="Times New Roman" w:cs="Times New Roman"/>
          <w:lang w:val="sr-Cyrl-CS"/>
        </w:rPr>
        <w:t>одржава ред на јавном надметању;</w:t>
      </w:r>
    </w:p>
    <w:p w14:paraId="1DC439F0" w14:textId="77777777" w:rsidR="006F2128" w:rsidRPr="006F2128" w:rsidRDefault="006F2128" w:rsidP="006F212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6F2128">
        <w:rPr>
          <w:rFonts w:ascii="Times New Roman" w:hAnsi="Times New Roman" w:cs="Times New Roman"/>
          <w:lang w:val="sr-Cyrl-CS"/>
        </w:rPr>
        <w:t xml:space="preserve">проглашава за купца учесника који је прихватио највишу понуђену цену; </w:t>
      </w:r>
    </w:p>
    <w:p w14:paraId="0BEF6F1A" w14:textId="77777777" w:rsidR="006F2128" w:rsidRPr="006F2128" w:rsidRDefault="006F2128" w:rsidP="006F212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6F2128">
        <w:rPr>
          <w:rFonts w:ascii="Times New Roman" w:hAnsi="Times New Roman" w:cs="Times New Roman"/>
          <w:lang w:val="sr-Cyrl-CS"/>
        </w:rPr>
        <w:t>потписује записник.</w:t>
      </w:r>
    </w:p>
    <w:p w14:paraId="7B85F3C9" w14:textId="77777777" w:rsidR="006F2128" w:rsidRPr="006F2128" w:rsidRDefault="006F2128" w:rsidP="006F212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5CE660D3" w14:textId="77777777" w:rsidR="006F2128" w:rsidRPr="006F2128" w:rsidRDefault="006F2128" w:rsidP="006F2128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6F2128">
        <w:rPr>
          <w:sz w:val="22"/>
          <w:szCs w:val="22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</w:t>
      </w:r>
      <w:r w:rsidRPr="006F2128">
        <w:rPr>
          <w:b/>
          <w:sz w:val="22"/>
          <w:szCs w:val="22"/>
          <w:lang w:val="sr-Cyrl-CS"/>
        </w:rPr>
        <w:t>два радна дана</w:t>
      </w:r>
      <w:r w:rsidRPr="006F2128">
        <w:rPr>
          <w:sz w:val="22"/>
          <w:szCs w:val="22"/>
          <w:lang w:val="sr-Cyrl-CS"/>
        </w:rPr>
        <w:t xml:space="preserve"> од дана јавног надметања, а пре закључења купопродајног уговора, након чега ће му бити враћена гаранција.</w:t>
      </w:r>
    </w:p>
    <w:p w14:paraId="0D1D73C5" w14:textId="77777777" w:rsidR="006F2128" w:rsidRPr="006F2128" w:rsidRDefault="006F2128" w:rsidP="006F212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3DEEFC5F" w14:textId="77777777" w:rsidR="006F2128" w:rsidRPr="006F2128" w:rsidRDefault="006F2128" w:rsidP="006F2128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6F2128">
        <w:rPr>
          <w:sz w:val="22"/>
          <w:szCs w:val="22"/>
          <w:lang w:val="sr-Cyrl-CS"/>
        </w:rPr>
        <w:t xml:space="preserve">Закључењу купопродајног уговора у законом прописаној форми се приступа под условом да је депозит који је обезбеђен банкарском гаранцијом уплаћен на рачун стечајног дужника. Проглашени купац је дужан да уплати преостали износ купопродајне цене у року од </w:t>
      </w:r>
      <w:r w:rsidRPr="006F2128">
        <w:rPr>
          <w:b/>
          <w:sz w:val="22"/>
          <w:szCs w:val="22"/>
        </w:rPr>
        <w:t xml:space="preserve">8 </w:t>
      </w:r>
      <w:proofErr w:type="spellStart"/>
      <w:r w:rsidR="00C165FC">
        <w:rPr>
          <w:b/>
          <w:sz w:val="22"/>
          <w:szCs w:val="22"/>
        </w:rPr>
        <w:t>радних</w:t>
      </w:r>
      <w:proofErr w:type="spellEnd"/>
      <w:r w:rsidR="00C165FC">
        <w:rPr>
          <w:b/>
          <w:sz w:val="22"/>
          <w:szCs w:val="22"/>
        </w:rPr>
        <w:t xml:space="preserve"> </w:t>
      </w:r>
      <w:r w:rsidRPr="006F2128">
        <w:rPr>
          <w:b/>
          <w:sz w:val="22"/>
          <w:szCs w:val="22"/>
          <w:lang w:val="sr-Cyrl-CS"/>
        </w:rPr>
        <w:t>дана</w:t>
      </w:r>
      <w:r w:rsidRPr="006F2128">
        <w:rPr>
          <w:sz w:val="22"/>
          <w:szCs w:val="22"/>
          <w:lang w:val="sr-Cyrl-CS"/>
        </w:rPr>
        <w:t xml:space="preserve"> </w:t>
      </w:r>
      <w:r w:rsidRPr="00C165FC">
        <w:rPr>
          <w:b/>
          <w:sz w:val="22"/>
          <w:szCs w:val="22"/>
          <w:lang w:val="sr-Cyrl-CS"/>
        </w:rPr>
        <w:t xml:space="preserve">од дана </w:t>
      </w:r>
      <w:r w:rsidR="00C165FC" w:rsidRPr="00C165FC">
        <w:rPr>
          <w:b/>
          <w:sz w:val="22"/>
          <w:szCs w:val="22"/>
          <w:lang w:val="sr-Cyrl-CS"/>
        </w:rPr>
        <w:t>одржавања јавног надметања</w:t>
      </w:r>
      <w:r w:rsidRPr="006F2128">
        <w:rPr>
          <w:sz w:val="22"/>
          <w:szCs w:val="22"/>
          <w:lang w:val="sr-Cyrl-CS"/>
        </w:rPr>
        <w:t xml:space="preserve">. </w:t>
      </w:r>
    </w:p>
    <w:p w14:paraId="14549E02" w14:textId="77777777" w:rsidR="006F2128" w:rsidRPr="006F2128" w:rsidRDefault="006F2128" w:rsidP="006F2128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6F2128">
        <w:rPr>
          <w:sz w:val="22"/>
          <w:szCs w:val="22"/>
          <w:lang w:val="sr-Cyrl-CS"/>
        </w:rPr>
        <w:t xml:space="preserve"> Ако проглашени купац одбије да потпише купопродајни уговор, или не уплати купопродајну цену у утврђеним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</w:t>
      </w:r>
      <w:r w:rsidRPr="006F2128">
        <w:rPr>
          <w:sz w:val="22"/>
          <w:szCs w:val="22"/>
        </w:rPr>
        <w:t>.</w:t>
      </w:r>
      <w:r w:rsidRPr="006F2128">
        <w:rPr>
          <w:sz w:val="22"/>
          <w:szCs w:val="22"/>
          <w:lang w:val="sr-Cyrl-CS"/>
        </w:rPr>
        <w:t xml:space="preserve"> У конкретном случају, купопродајни уговор потписује се у законом прописаној форми у року од 3 радна дана од пријема обавештења којим се други најбољи понуђач проглашава за купца.</w:t>
      </w:r>
    </w:p>
    <w:p w14:paraId="0D3E6FDF" w14:textId="77777777" w:rsidR="006F2128" w:rsidRPr="006F2128" w:rsidRDefault="006F2128" w:rsidP="006F212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2F5679E1" w14:textId="77777777" w:rsidR="006F2128" w:rsidRPr="006F2128" w:rsidRDefault="006F2128" w:rsidP="006F2128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6F2128">
        <w:rPr>
          <w:rFonts w:ascii="Times New Roman" w:hAnsi="Times New Roman" w:cs="Times New Roman"/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14:paraId="238E8B99" w14:textId="77777777" w:rsidR="006F2128" w:rsidRPr="006F2128" w:rsidRDefault="006F2128" w:rsidP="006F21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8E44C6" w14:textId="77777777" w:rsidR="006F2128" w:rsidRPr="006F2128" w:rsidRDefault="006F2128" w:rsidP="006F21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128">
        <w:rPr>
          <w:rFonts w:ascii="Times New Roman" w:hAnsi="Times New Roman" w:cs="Times New Roman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14:paraId="7B58396A" w14:textId="77777777" w:rsidR="007D56EC" w:rsidRDefault="007D56EC" w:rsidP="006F21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F131C1" w14:textId="6279F27B" w:rsidR="006F2128" w:rsidRPr="006F2128" w:rsidRDefault="007D56EC" w:rsidP="006F212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D56EC">
        <w:rPr>
          <w:rFonts w:ascii="Times New Roman" w:hAnsi="Times New Roman" w:cs="Times New Roman"/>
        </w:rPr>
        <w:t>Напомена</w:t>
      </w:r>
      <w:proofErr w:type="spellEnd"/>
      <w:r w:rsidRPr="007D56EC">
        <w:rPr>
          <w:rFonts w:ascii="Times New Roman" w:hAnsi="Times New Roman" w:cs="Times New Roman"/>
        </w:rPr>
        <w:t xml:space="preserve">: </w:t>
      </w:r>
      <w:proofErr w:type="spellStart"/>
      <w:r w:rsidRPr="007D56EC">
        <w:rPr>
          <w:rFonts w:ascii="Times New Roman" w:hAnsi="Times New Roman" w:cs="Times New Roman"/>
        </w:rPr>
        <w:t>Није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дозвољено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достављање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оригинала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банкарске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гаранције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пошиљком</w:t>
      </w:r>
      <w:proofErr w:type="spellEnd"/>
      <w:r w:rsidRPr="007D56EC">
        <w:rPr>
          <w:rFonts w:ascii="Times New Roman" w:hAnsi="Times New Roman" w:cs="Times New Roman"/>
        </w:rPr>
        <w:t xml:space="preserve"> (</w:t>
      </w:r>
      <w:proofErr w:type="spellStart"/>
      <w:r w:rsidRPr="007D56EC">
        <w:rPr>
          <w:rFonts w:ascii="Times New Roman" w:hAnsi="Times New Roman" w:cs="Times New Roman"/>
        </w:rPr>
        <w:t>обичном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или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препорученом</w:t>
      </w:r>
      <w:proofErr w:type="spellEnd"/>
      <w:r w:rsidRPr="007D56EC">
        <w:rPr>
          <w:rFonts w:ascii="Times New Roman" w:hAnsi="Times New Roman" w:cs="Times New Roman"/>
        </w:rPr>
        <w:t xml:space="preserve">), </w:t>
      </w:r>
      <w:proofErr w:type="spellStart"/>
      <w:r w:rsidRPr="007D56EC">
        <w:rPr>
          <w:rFonts w:ascii="Times New Roman" w:hAnsi="Times New Roman" w:cs="Times New Roman"/>
        </w:rPr>
        <w:t>путем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факса</w:t>
      </w:r>
      <w:proofErr w:type="spellEnd"/>
      <w:r w:rsidRPr="007D56EC">
        <w:rPr>
          <w:rFonts w:ascii="Times New Roman" w:hAnsi="Times New Roman" w:cs="Times New Roman"/>
        </w:rPr>
        <w:t xml:space="preserve">, </w:t>
      </w:r>
      <w:proofErr w:type="spellStart"/>
      <w:r w:rsidRPr="007D56EC">
        <w:rPr>
          <w:rFonts w:ascii="Times New Roman" w:hAnsi="Times New Roman" w:cs="Times New Roman"/>
        </w:rPr>
        <w:t>мејла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или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на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други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начин</w:t>
      </w:r>
      <w:proofErr w:type="spellEnd"/>
      <w:r w:rsidRPr="007D56EC">
        <w:rPr>
          <w:rFonts w:ascii="Times New Roman" w:hAnsi="Times New Roman" w:cs="Times New Roman"/>
        </w:rPr>
        <w:t xml:space="preserve">, </w:t>
      </w:r>
      <w:proofErr w:type="spellStart"/>
      <w:r w:rsidRPr="007D56EC">
        <w:rPr>
          <w:rFonts w:ascii="Times New Roman" w:hAnsi="Times New Roman" w:cs="Times New Roman"/>
        </w:rPr>
        <w:t>осим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на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начин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прописан</w:t>
      </w:r>
      <w:proofErr w:type="spellEnd"/>
      <w:r w:rsidRPr="007D56EC">
        <w:rPr>
          <w:rFonts w:ascii="Times New Roman" w:hAnsi="Times New Roman" w:cs="Times New Roman"/>
        </w:rPr>
        <w:t xml:space="preserve"> у </w:t>
      </w:r>
      <w:proofErr w:type="spellStart"/>
      <w:r w:rsidRPr="007D56EC">
        <w:rPr>
          <w:rFonts w:ascii="Times New Roman" w:hAnsi="Times New Roman" w:cs="Times New Roman"/>
        </w:rPr>
        <w:t>тачки</w:t>
      </w:r>
      <w:proofErr w:type="spellEnd"/>
      <w:r w:rsidRPr="007D56EC">
        <w:rPr>
          <w:rFonts w:ascii="Times New Roman" w:hAnsi="Times New Roman" w:cs="Times New Roman"/>
        </w:rPr>
        <w:t xml:space="preserve"> 2. </w:t>
      </w:r>
      <w:proofErr w:type="spellStart"/>
      <w:r w:rsidRPr="007D56EC">
        <w:rPr>
          <w:rFonts w:ascii="Times New Roman" w:hAnsi="Times New Roman" w:cs="Times New Roman"/>
        </w:rPr>
        <w:t>услова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за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стицање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права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за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учешће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из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овог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огласа</w:t>
      </w:r>
      <w:proofErr w:type="spellEnd"/>
      <w:r w:rsidRPr="007D56EC">
        <w:rPr>
          <w:rFonts w:ascii="Times New Roman" w:hAnsi="Times New Roman" w:cs="Times New Roman"/>
        </w:rPr>
        <w:t xml:space="preserve">. </w:t>
      </w:r>
      <w:proofErr w:type="spellStart"/>
      <w:r w:rsidRPr="007D56EC">
        <w:rPr>
          <w:rFonts w:ascii="Times New Roman" w:hAnsi="Times New Roman" w:cs="Times New Roman"/>
        </w:rPr>
        <w:t>Стечајни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управник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напомиње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да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ће</w:t>
      </w:r>
      <w:proofErr w:type="spellEnd"/>
      <w:r w:rsidRPr="007D56EC">
        <w:rPr>
          <w:rFonts w:ascii="Times New Roman" w:hAnsi="Times New Roman" w:cs="Times New Roman"/>
        </w:rPr>
        <w:t xml:space="preserve"> у </w:t>
      </w:r>
      <w:proofErr w:type="spellStart"/>
      <w:r w:rsidRPr="007D56EC">
        <w:rPr>
          <w:rFonts w:ascii="Times New Roman" w:hAnsi="Times New Roman" w:cs="Times New Roman"/>
        </w:rPr>
        <w:t>складу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са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епидемиолошким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мерама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учесницима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пре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јавног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надметања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бити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мерена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телесна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температура</w:t>
      </w:r>
      <w:proofErr w:type="spellEnd"/>
      <w:r w:rsidRPr="007D56EC">
        <w:rPr>
          <w:rFonts w:ascii="Times New Roman" w:hAnsi="Times New Roman" w:cs="Times New Roman"/>
        </w:rPr>
        <w:t xml:space="preserve">, </w:t>
      </w:r>
      <w:proofErr w:type="spellStart"/>
      <w:r w:rsidRPr="007D56EC">
        <w:rPr>
          <w:rFonts w:ascii="Times New Roman" w:hAnsi="Times New Roman" w:cs="Times New Roman"/>
        </w:rPr>
        <w:t>те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да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су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учесници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дужни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да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се</w:t>
      </w:r>
      <w:proofErr w:type="spellEnd"/>
      <w:r w:rsidRPr="007D56EC">
        <w:rPr>
          <w:rFonts w:ascii="Times New Roman" w:hAnsi="Times New Roman" w:cs="Times New Roman"/>
        </w:rPr>
        <w:t xml:space="preserve"> у </w:t>
      </w:r>
      <w:proofErr w:type="spellStart"/>
      <w:r w:rsidRPr="007D56EC">
        <w:rPr>
          <w:rFonts w:ascii="Times New Roman" w:hAnsi="Times New Roman" w:cs="Times New Roman"/>
        </w:rPr>
        <w:t>току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регистрације</w:t>
      </w:r>
      <w:proofErr w:type="spellEnd"/>
      <w:r w:rsidRPr="007D56EC">
        <w:rPr>
          <w:rFonts w:ascii="Times New Roman" w:hAnsi="Times New Roman" w:cs="Times New Roman"/>
        </w:rPr>
        <w:t xml:space="preserve"> и </w:t>
      </w:r>
      <w:proofErr w:type="spellStart"/>
      <w:r w:rsidRPr="007D56EC">
        <w:rPr>
          <w:rFonts w:ascii="Times New Roman" w:hAnsi="Times New Roman" w:cs="Times New Roman"/>
        </w:rPr>
        <w:t>јавног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надметања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придржавају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свих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епидемиолошких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мера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прописаних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одлукама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Кризног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штаба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Владе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Републике</w:t>
      </w:r>
      <w:proofErr w:type="spellEnd"/>
      <w:r w:rsidRPr="007D56EC">
        <w:rPr>
          <w:rFonts w:ascii="Times New Roman" w:hAnsi="Times New Roman" w:cs="Times New Roman"/>
        </w:rPr>
        <w:t xml:space="preserve"> </w:t>
      </w:r>
      <w:proofErr w:type="spellStart"/>
      <w:r w:rsidRPr="007D56EC">
        <w:rPr>
          <w:rFonts w:ascii="Times New Roman" w:hAnsi="Times New Roman" w:cs="Times New Roman"/>
        </w:rPr>
        <w:t>Србије</w:t>
      </w:r>
      <w:proofErr w:type="spellEnd"/>
      <w:r w:rsidRPr="007D56EC">
        <w:rPr>
          <w:rFonts w:ascii="Times New Roman" w:hAnsi="Times New Roman" w:cs="Times New Roman"/>
        </w:rPr>
        <w:t>.</w:t>
      </w:r>
    </w:p>
    <w:p w14:paraId="3CA9342D" w14:textId="77777777" w:rsidR="007D56EC" w:rsidRDefault="007D56EC" w:rsidP="006F21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0E7A14" w14:textId="029F8475" w:rsidR="006F2128" w:rsidRPr="006F2128" w:rsidRDefault="006F2128" w:rsidP="006F212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F2128">
        <w:rPr>
          <w:rFonts w:ascii="Times New Roman" w:hAnsi="Times New Roman" w:cs="Times New Roman"/>
        </w:rPr>
        <w:t>O</w:t>
      </w:r>
      <w:r w:rsidRPr="006F2128">
        <w:rPr>
          <w:rFonts w:ascii="Times New Roman" w:hAnsi="Times New Roman" w:cs="Times New Roman"/>
          <w:lang w:val="sr-Cyrl-CS"/>
        </w:rPr>
        <w:t>влашћено лице:</w:t>
      </w:r>
      <w:r w:rsidRPr="006F2128">
        <w:rPr>
          <w:rFonts w:ascii="Times New Roman" w:hAnsi="Times New Roman" w:cs="Times New Roman"/>
          <w:lang w:val="ru-RU"/>
        </w:rPr>
        <w:t xml:space="preserve"> повереник</w:t>
      </w:r>
      <w:r w:rsidRPr="006F2128">
        <w:rPr>
          <w:rFonts w:ascii="Times New Roman" w:hAnsi="Times New Roman" w:cs="Times New Roman"/>
          <w:lang w:val="sr-Latn-CS"/>
        </w:rPr>
        <w:t xml:space="preserve"> </w:t>
      </w:r>
      <w:r w:rsidRPr="006F2128">
        <w:rPr>
          <w:rFonts w:ascii="Times New Roman" w:hAnsi="Times New Roman" w:cs="Times New Roman"/>
          <w:lang w:val="sr-Cyrl-CS"/>
        </w:rPr>
        <w:t>Петар Вуловић, контакт телефон: 064/157-02-12</w:t>
      </w:r>
      <w:r w:rsidRPr="006F2128">
        <w:rPr>
          <w:rFonts w:ascii="Times New Roman" w:hAnsi="Times New Roman" w:cs="Times New Roman"/>
        </w:rPr>
        <w:t>, e-mail: pvulovic@gmail.com</w:t>
      </w:r>
    </w:p>
    <w:p w14:paraId="386E1740" w14:textId="77777777" w:rsidR="006F2128" w:rsidRDefault="006F2128" w:rsidP="006F2128">
      <w:pPr>
        <w:pStyle w:val="Heading3"/>
        <w:tabs>
          <w:tab w:val="left" w:pos="545"/>
          <w:tab w:val="left" w:pos="546"/>
        </w:tabs>
        <w:spacing w:before="70"/>
        <w:ind w:left="545"/>
      </w:pPr>
    </w:p>
    <w:p w14:paraId="727EBEC0" w14:textId="77777777" w:rsidR="006F2128" w:rsidRPr="006F2128" w:rsidRDefault="006F2128"/>
    <w:sectPr w:rsidR="006F2128" w:rsidRPr="006F2128" w:rsidSect="00EF54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A472C"/>
    <w:multiLevelType w:val="hybridMultilevel"/>
    <w:tmpl w:val="2D4AD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E0EC3"/>
    <w:multiLevelType w:val="hybridMultilevel"/>
    <w:tmpl w:val="FC8C3C86"/>
    <w:lvl w:ilvl="0" w:tplc="DEF63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C3E6D"/>
    <w:multiLevelType w:val="hybridMultilevel"/>
    <w:tmpl w:val="A1C47E46"/>
    <w:lvl w:ilvl="0" w:tplc="25A22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733534"/>
    <w:multiLevelType w:val="hybridMultilevel"/>
    <w:tmpl w:val="9DE2554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49452B"/>
    <w:multiLevelType w:val="hybridMultilevel"/>
    <w:tmpl w:val="A00A1470"/>
    <w:lvl w:ilvl="0" w:tplc="3386E41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25"/>
    <w:rsid w:val="00013090"/>
    <w:rsid w:val="00016D93"/>
    <w:rsid w:val="00024A18"/>
    <w:rsid w:val="000258D5"/>
    <w:rsid w:val="00031220"/>
    <w:rsid w:val="00036395"/>
    <w:rsid w:val="00041C0D"/>
    <w:rsid w:val="00061BAE"/>
    <w:rsid w:val="000750F9"/>
    <w:rsid w:val="000A10E2"/>
    <w:rsid w:val="000C239A"/>
    <w:rsid w:val="000C4509"/>
    <w:rsid w:val="000D6444"/>
    <w:rsid w:val="00107226"/>
    <w:rsid w:val="00107FAB"/>
    <w:rsid w:val="001241D8"/>
    <w:rsid w:val="00130B07"/>
    <w:rsid w:val="00144DA5"/>
    <w:rsid w:val="0015256A"/>
    <w:rsid w:val="001740F3"/>
    <w:rsid w:val="001762C2"/>
    <w:rsid w:val="0017764D"/>
    <w:rsid w:val="00181EBC"/>
    <w:rsid w:val="00194C69"/>
    <w:rsid w:val="001C4F90"/>
    <w:rsid w:val="001E4A9D"/>
    <w:rsid w:val="001E6289"/>
    <w:rsid w:val="001F39CE"/>
    <w:rsid w:val="00216C2F"/>
    <w:rsid w:val="00232D2E"/>
    <w:rsid w:val="00247256"/>
    <w:rsid w:val="0025357F"/>
    <w:rsid w:val="002762F8"/>
    <w:rsid w:val="002830BE"/>
    <w:rsid w:val="002A1886"/>
    <w:rsid w:val="002B133C"/>
    <w:rsid w:val="002C05F7"/>
    <w:rsid w:val="002E3624"/>
    <w:rsid w:val="002F5E2D"/>
    <w:rsid w:val="00320054"/>
    <w:rsid w:val="00322027"/>
    <w:rsid w:val="00346572"/>
    <w:rsid w:val="00346770"/>
    <w:rsid w:val="00364889"/>
    <w:rsid w:val="00370429"/>
    <w:rsid w:val="00380177"/>
    <w:rsid w:val="003812A6"/>
    <w:rsid w:val="00385BD7"/>
    <w:rsid w:val="00397F11"/>
    <w:rsid w:val="003A0F8C"/>
    <w:rsid w:val="003A25C2"/>
    <w:rsid w:val="003A67EE"/>
    <w:rsid w:val="003D4F25"/>
    <w:rsid w:val="004112D5"/>
    <w:rsid w:val="00413EE7"/>
    <w:rsid w:val="004167B5"/>
    <w:rsid w:val="00470655"/>
    <w:rsid w:val="00483E45"/>
    <w:rsid w:val="00487CC7"/>
    <w:rsid w:val="004A1763"/>
    <w:rsid w:val="004A295F"/>
    <w:rsid w:val="004A3FFF"/>
    <w:rsid w:val="004C2A0F"/>
    <w:rsid w:val="004D0BB8"/>
    <w:rsid w:val="004E105A"/>
    <w:rsid w:val="004E7352"/>
    <w:rsid w:val="005216B8"/>
    <w:rsid w:val="0053541F"/>
    <w:rsid w:val="00546AA4"/>
    <w:rsid w:val="00561265"/>
    <w:rsid w:val="0057175F"/>
    <w:rsid w:val="005718DF"/>
    <w:rsid w:val="005851C8"/>
    <w:rsid w:val="005A2060"/>
    <w:rsid w:val="005A283A"/>
    <w:rsid w:val="005A5DD4"/>
    <w:rsid w:val="005B1234"/>
    <w:rsid w:val="005C0872"/>
    <w:rsid w:val="005F08F8"/>
    <w:rsid w:val="006016BC"/>
    <w:rsid w:val="00610583"/>
    <w:rsid w:val="00611449"/>
    <w:rsid w:val="00620BE4"/>
    <w:rsid w:val="00633611"/>
    <w:rsid w:val="00650B16"/>
    <w:rsid w:val="0066426A"/>
    <w:rsid w:val="006A4C2A"/>
    <w:rsid w:val="006E0DC4"/>
    <w:rsid w:val="006F2128"/>
    <w:rsid w:val="0070101A"/>
    <w:rsid w:val="007107FF"/>
    <w:rsid w:val="00716B23"/>
    <w:rsid w:val="00727800"/>
    <w:rsid w:val="0073614D"/>
    <w:rsid w:val="0074147B"/>
    <w:rsid w:val="00761D0F"/>
    <w:rsid w:val="007A3B49"/>
    <w:rsid w:val="007C081B"/>
    <w:rsid w:val="007D56EC"/>
    <w:rsid w:val="00835B3B"/>
    <w:rsid w:val="0084358D"/>
    <w:rsid w:val="0086436B"/>
    <w:rsid w:val="008666EF"/>
    <w:rsid w:val="00881697"/>
    <w:rsid w:val="008837FB"/>
    <w:rsid w:val="008C4359"/>
    <w:rsid w:val="008F49FA"/>
    <w:rsid w:val="009048CA"/>
    <w:rsid w:val="0091412E"/>
    <w:rsid w:val="00915248"/>
    <w:rsid w:val="00930622"/>
    <w:rsid w:val="00932BFA"/>
    <w:rsid w:val="00935FCE"/>
    <w:rsid w:val="00937CF3"/>
    <w:rsid w:val="009425B2"/>
    <w:rsid w:val="00943D9C"/>
    <w:rsid w:val="009779AA"/>
    <w:rsid w:val="0098089B"/>
    <w:rsid w:val="00984BDC"/>
    <w:rsid w:val="00995F28"/>
    <w:rsid w:val="009A2726"/>
    <w:rsid w:val="009B4127"/>
    <w:rsid w:val="009C0C13"/>
    <w:rsid w:val="009C23B5"/>
    <w:rsid w:val="009C5101"/>
    <w:rsid w:val="009D3512"/>
    <w:rsid w:val="009E4117"/>
    <w:rsid w:val="00A12546"/>
    <w:rsid w:val="00A30BE8"/>
    <w:rsid w:val="00A35E8F"/>
    <w:rsid w:val="00A372E2"/>
    <w:rsid w:val="00A42268"/>
    <w:rsid w:val="00A666A5"/>
    <w:rsid w:val="00A828B2"/>
    <w:rsid w:val="00AE6583"/>
    <w:rsid w:val="00B1191E"/>
    <w:rsid w:val="00B32EEF"/>
    <w:rsid w:val="00B4489D"/>
    <w:rsid w:val="00B5243F"/>
    <w:rsid w:val="00B6403B"/>
    <w:rsid w:val="00B67209"/>
    <w:rsid w:val="00B93E41"/>
    <w:rsid w:val="00BA0407"/>
    <w:rsid w:val="00BA1889"/>
    <w:rsid w:val="00BE608B"/>
    <w:rsid w:val="00C03C6E"/>
    <w:rsid w:val="00C0656E"/>
    <w:rsid w:val="00C165FC"/>
    <w:rsid w:val="00C245E3"/>
    <w:rsid w:val="00C5592B"/>
    <w:rsid w:val="00C753DE"/>
    <w:rsid w:val="00C866D4"/>
    <w:rsid w:val="00CD4057"/>
    <w:rsid w:val="00CE325F"/>
    <w:rsid w:val="00CF0D45"/>
    <w:rsid w:val="00CF4B4A"/>
    <w:rsid w:val="00D01CC1"/>
    <w:rsid w:val="00D10186"/>
    <w:rsid w:val="00D1708E"/>
    <w:rsid w:val="00D32CCC"/>
    <w:rsid w:val="00D5012E"/>
    <w:rsid w:val="00D5702D"/>
    <w:rsid w:val="00D6716C"/>
    <w:rsid w:val="00D91432"/>
    <w:rsid w:val="00D92329"/>
    <w:rsid w:val="00DA7FAD"/>
    <w:rsid w:val="00DB2974"/>
    <w:rsid w:val="00DD7092"/>
    <w:rsid w:val="00DF215A"/>
    <w:rsid w:val="00E1218B"/>
    <w:rsid w:val="00E14DFD"/>
    <w:rsid w:val="00E328A0"/>
    <w:rsid w:val="00E71C5F"/>
    <w:rsid w:val="00EF5452"/>
    <w:rsid w:val="00EF73C0"/>
    <w:rsid w:val="00F212A8"/>
    <w:rsid w:val="00F30E09"/>
    <w:rsid w:val="00F41722"/>
    <w:rsid w:val="00F42AE9"/>
    <w:rsid w:val="00F519DB"/>
    <w:rsid w:val="00F62856"/>
    <w:rsid w:val="00F929C6"/>
    <w:rsid w:val="00FC3BBA"/>
    <w:rsid w:val="00FC64D6"/>
    <w:rsid w:val="00FD63ED"/>
    <w:rsid w:val="00FE171D"/>
    <w:rsid w:val="00FF5060"/>
    <w:rsid w:val="00FF5546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6ECB"/>
  <w15:docId w15:val="{5D89AC0E-1529-41E2-A82C-0F7B1F1A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35B3B"/>
    <w:pPr>
      <w:keepNext/>
      <w:outlineLvl w:val="0"/>
    </w:pPr>
    <w:rPr>
      <w:b/>
      <w:bCs/>
      <w:sz w:val="28"/>
      <w:szCs w:val="28"/>
      <w:u w:val="single"/>
      <w:lang w:val="sr-Latn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F2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5B3B"/>
    <w:rPr>
      <w:b/>
      <w:bCs/>
      <w:sz w:val="28"/>
      <w:szCs w:val="28"/>
      <w:u w:val="single"/>
      <w:lang w:val="sr-Latn-CS"/>
    </w:rPr>
  </w:style>
  <w:style w:type="character" w:customStyle="1" w:styleId="Heading3Char">
    <w:name w:val="Heading 3 Char"/>
    <w:basedOn w:val="DefaultParagraphFont"/>
    <w:link w:val="Heading3"/>
    <w:semiHidden/>
    <w:rsid w:val="006F212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6F2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A0407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A0407"/>
    <w:rPr>
      <w:rFonts w:ascii="Cambria" w:hAnsi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216C2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16C2F"/>
    <w:rPr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D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Branka BSS. Stojanovic Savic</cp:lastModifiedBy>
  <cp:revision>3</cp:revision>
  <cp:lastPrinted>2021-02-01T12:15:00Z</cp:lastPrinted>
  <dcterms:created xsi:type="dcterms:W3CDTF">2021-02-01T12:15:00Z</dcterms:created>
  <dcterms:modified xsi:type="dcterms:W3CDTF">2021-02-01T12:25:00Z</dcterms:modified>
</cp:coreProperties>
</file>